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04095" w14:textId="652C0E81" w:rsidR="00AC62F1" w:rsidRPr="006D20F4" w:rsidRDefault="00AC62F1" w:rsidP="00CD6D88">
      <w:pPr>
        <w:tabs>
          <w:tab w:val="left" w:pos="1985"/>
          <w:tab w:val="left" w:pos="8647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 w:rsidR="009820F3">
        <w:rPr>
          <w:rFonts w:ascii="Arial" w:hAnsi="Arial" w:cs="Arial"/>
          <w:b/>
          <w:sz w:val="24"/>
          <w:lang w:val="en-US"/>
        </w:rPr>
        <w:t>#90</w:t>
      </w:r>
      <w:r w:rsidR="00CD6D88">
        <w:rPr>
          <w:rFonts w:ascii="Arial" w:hAnsi="Arial" w:cs="Arial"/>
          <w:b/>
          <w:sz w:val="24"/>
          <w:lang w:val="en-US"/>
        </w:rPr>
        <w:t xml:space="preserve"> </w:t>
      </w:r>
      <w:r w:rsidR="00CD6D88">
        <w:rPr>
          <w:rFonts w:ascii="Arial" w:hAnsi="Arial" w:cs="Arial"/>
          <w:b/>
          <w:sz w:val="24"/>
          <w:lang w:val="en-US"/>
        </w:rPr>
        <w:tab/>
      </w:r>
      <w:r w:rsidR="00B70BEC" w:rsidRPr="00B70BEC">
        <w:rPr>
          <w:rFonts w:ascii="Arial" w:hAnsi="Arial" w:cs="Arial"/>
          <w:b/>
          <w:sz w:val="24"/>
          <w:lang w:val="en-US"/>
        </w:rPr>
        <w:t>R1-1712509</w:t>
      </w:r>
    </w:p>
    <w:p w14:paraId="02F44D28" w14:textId="0A2E59BB" w:rsidR="00AC62F1" w:rsidRDefault="009820F3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9820F3">
        <w:rPr>
          <w:rFonts w:ascii="Arial" w:hAnsi="Arial" w:cs="Arial"/>
          <w:b/>
          <w:sz w:val="24"/>
          <w:lang w:val="en-US"/>
        </w:rPr>
        <w:t>Prague, Czech Republic 21th – 25th August 2017</w:t>
      </w:r>
    </w:p>
    <w:p w14:paraId="2F351681" w14:textId="77777777" w:rsidR="009820F3" w:rsidRPr="006D20F4" w:rsidRDefault="009820F3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7140BB44" w14:textId="77777777" w:rsidR="00AC62F1" w:rsidRPr="00E95DAE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5B5D0156" w14:textId="0E13FCB8" w:rsidR="001466F4" w:rsidRPr="00AC62F1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Title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B70BEC" w:rsidRPr="00B70BEC">
        <w:rPr>
          <w:rFonts w:ascii="Arial" w:eastAsia="Malgun Gothic" w:hAnsi="Arial" w:cs="Arial"/>
          <w:b/>
          <w:sz w:val="24"/>
          <w:lang w:val="en-US" w:eastAsia="ko-KR"/>
        </w:rPr>
        <w:t>On remaining details of evaluation assumptions</w:t>
      </w:r>
    </w:p>
    <w:p w14:paraId="1A0924B9" w14:textId="5430D21D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AC62F1">
        <w:rPr>
          <w:rFonts w:ascii="Arial" w:hAnsi="Arial" w:cs="Arial"/>
          <w:b/>
          <w:sz w:val="24"/>
          <w:lang w:val="en-US"/>
        </w:rPr>
        <w:t>Agenda item:</w:t>
      </w:r>
      <w:r w:rsidRPr="00AC62F1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B70BEC" w:rsidRPr="00B70BEC">
        <w:rPr>
          <w:rFonts w:ascii="Arial" w:hAnsi="Arial" w:cs="Arial"/>
          <w:b/>
          <w:sz w:val="24"/>
          <w:lang w:val="en-US"/>
        </w:rPr>
        <w:t>5.2.8.4</w:t>
      </w:r>
    </w:p>
    <w:p w14:paraId="6BD296EF" w14:textId="77777777"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08F544D7" w14:textId="77777777" w:rsidR="002A4EFE" w:rsidRDefault="002A4EFE" w:rsidP="009B2261">
      <w:pPr>
        <w:pStyle w:val="Heading1"/>
        <w:rPr>
          <w:lang w:val="en-US" w:eastAsia="zh-CN"/>
        </w:rPr>
      </w:pPr>
      <w:r w:rsidRPr="00FA5962">
        <w:rPr>
          <w:lang w:val="en-US"/>
        </w:rPr>
        <w:t>Introduction</w:t>
      </w:r>
    </w:p>
    <w:p w14:paraId="4A8BFE2A" w14:textId="0AC975B2" w:rsidR="000A7BE5" w:rsidRPr="00C04793" w:rsidRDefault="001D5302" w:rsidP="0096460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974419">
        <w:rPr>
          <w:sz w:val="22"/>
          <w:szCs w:val="22"/>
        </w:rPr>
        <w:t>he study item</w:t>
      </w:r>
      <w:r w:rsidR="00974419" w:rsidRPr="007C47C5">
        <w:rPr>
          <w:sz w:val="22"/>
          <w:szCs w:val="22"/>
        </w:rPr>
        <w:t xml:space="preserve"> on </w:t>
      </w:r>
      <w:r w:rsidR="00974419">
        <w:rPr>
          <w:sz w:val="22"/>
          <w:szCs w:val="22"/>
        </w:rPr>
        <w:t>e</w:t>
      </w:r>
      <w:r w:rsidR="00974419" w:rsidRPr="007C47C5">
        <w:rPr>
          <w:sz w:val="22"/>
          <w:szCs w:val="22"/>
        </w:rPr>
        <w:t xml:space="preserve">nhanced </w:t>
      </w:r>
      <w:r w:rsidR="00974419">
        <w:rPr>
          <w:sz w:val="22"/>
          <w:szCs w:val="22"/>
        </w:rPr>
        <w:t>s</w:t>
      </w:r>
      <w:r w:rsidR="00974419" w:rsidRPr="007C47C5">
        <w:rPr>
          <w:sz w:val="22"/>
          <w:szCs w:val="22"/>
        </w:rPr>
        <w:t xml:space="preserve">upport for </w:t>
      </w:r>
      <w:r w:rsidR="00974419">
        <w:rPr>
          <w:sz w:val="22"/>
          <w:szCs w:val="22"/>
        </w:rPr>
        <w:t>a</w:t>
      </w:r>
      <w:r w:rsidR="00974419" w:rsidRPr="007C47C5">
        <w:rPr>
          <w:sz w:val="22"/>
          <w:szCs w:val="22"/>
        </w:rPr>
        <w:t xml:space="preserve">erial </w:t>
      </w:r>
      <w:r w:rsidR="00974419">
        <w:rPr>
          <w:sz w:val="22"/>
          <w:szCs w:val="22"/>
        </w:rPr>
        <w:t>v</w:t>
      </w:r>
      <w:r w:rsidR="00974419" w:rsidRPr="007C47C5">
        <w:rPr>
          <w:sz w:val="22"/>
          <w:szCs w:val="22"/>
        </w:rPr>
        <w:t>ehicles</w:t>
      </w:r>
      <w:r w:rsidR="00974419">
        <w:rPr>
          <w:sz w:val="22"/>
          <w:szCs w:val="22"/>
        </w:rPr>
        <w:t xml:space="preserve"> was approved</w:t>
      </w:r>
      <w:r>
        <w:rPr>
          <w:sz w:val="22"/>
          <w:szCs w:val="22"/>
        </w:rPr>
        <w:t xml:space="preserve"> at the </w:t>
      </w:r>
      <w:r w:rsidRPr="007C47C5">
        <w:rPr>
          <w:sz w:val="22"/>
          <w:szCs w:val="22"/>
        </w:rPr>
        <w:t>3GPP</w:t>
      </w:r>
      <w:r>
        <w:rPr>
          <w:sz w:val="22"/>
          <w:szCs w:val="22"/>
        </w:rPr>
        <w:t xml:space="preserve"> </w:t>
      </w:r>
      <w:r w:rsidRPr="007C47C5">
        <w:rPr>
          <w:sz w:val="22"/>
          <w:szCs w:val="22"/>
        </w:rPr>
        <w:t>RAN#75</w:t>
      </w:r>
      <w:r>
        <w:rPr>
          <w:sz w:val="22"/>
          <w:szCs w:val="22"/>
        </w:rPr>
        <w:t xml:space="preserve"> meeting</w:t>
      </w:r>
      <w:r w:rsidR="00974419">
        <w:rPr>
          <w:sz w:val="22"/>
          <w:szCs w:val="22"/>
        </w:rPr>
        <w:t xml:space="preserve"> [1]. </w:t>
      </w:r>
      <w:r w:rsidR="001D7D00">
        <w:rPr>
          <w:sz w:val="22"/>
          <w:szCs w:val="22"/>
        </w:rPr>
        <w:t>In</w:t>
      </w:r>
      <w:r w:rsidR="0068468B">
        <w:rPr>
          <w:sz w:val="22"/>
          <w:szCs w:val="22"/>
        </w:rPr>
        <w:t xml:space="preserve"> 3GPP</w:t>
      </w:r>
      <w:r w:rsidR="001D7D00">
        <w:rPr>
          <w:sz w:val="22"/>
          <w:szCs w:val="22"/>
        </w:rPr>
        <w:t xml:space="preserve"> RAN1#88bis three</w:t>
      </w:r>
      <w:r w:rsidR="00DD6734">
        <w:rPr>
          <w:sz w:val="22"/>
          <w:szCs w:val="22"/>
        </w:rPr>
        <w:t xml:space="preserve"> evaluation</w:t>
      </w:r>
      <w:r w:rsidR="008625E8">
        <w:rPr>
          <w:sz w:val="22"/>
          <w:szCs w:val="22"/>
        </w:rPr>
        <w:t xml:space="preserve"> scenarios were</w:t>
      </w:r>
      <w:r w:rsidR="001D7D00">
        <w:rPr>
          <w:sz w:val="22"/>
          <w:szCs w:val="22"/>
        </w:rPr>
        <w:t xml:space="preserve"> agreed for </w:t>
      </w:r>
      <w:r w:rsidR="00CD6B28">
        <w:rPr>
          <w:sz w:val="22"/>
          <w:szCs w:val="22"/>
        </w:rPr>
        <w:t xml:space="preserve">the </w:t>
      </w:r>
      <w:r w:rsidR="001D7D00">
        <w:rPr>
          <w:sz w:val="22"/>
          <w:szCs w:val="22"/>
        </w:rPr>
        <w:t>evaluation of LTE networks serving aerial vehicles: RMa</w:t>
      </w:r>
      <w:r w:rsidR="001109A7">
        <w:rPr>
          <w:sz w:val="22"/>
          <w:szCs w:val="22"/>
        </w:rPr>
        <w:t xml:space="preserve"> </w:t>
      </w:r>
      <w:r w:rsidR="001D7D00">
        <w:rPr>
          <w:sz w:val="22"/>
          <w:szCs w:val="22"/>
        </w:rPr>
        <w:t>AV, UMa</w:t>
      </w:r>
      <w:r w:rsidR="001109A7">
        <w:rPr>
          <w:sz w:val="22"/>
          <w:szCs w:val="22"/>
        </w:rPr>
        <w:t xml:space="preserve"> </w:t>
      </w:r>
      <w:r w:rsidR="001D7D00">
        <w:rPr>
          <w:sz w:val="22"/>
          <w:szCs w:val="22"/>
        </w:rPr>
        <w:t>AV and UMi</w:t>
      </w:r>
      <w:r w:rsidR="001109A7">
        <w:rPr>
          <w:sz w:val="22"/>
          <w:szCs w:val="22"/>
        </w:rPr>
        <w:t xml:space="preserve"> </w:t>
      </w:r>
      <w:r w:rsidR="001D7D00">
        <w:rPr>
          <w:sz w:val="22"/>
          <w:szCs w:val="22"/>
        </w:rPr>
        <w:t>AV</w:t>
      </w:r>
      <w:r w:rsidR="00EE676A">
        <w:rPr>
          <w:sz w:val="22"/>
          <w:szCs w:val="22"/>
        </w:rPr>
        <w:t xml:space="preserve"> [2]</w:t>
      </w:r>
      <w:r w:rsidR="000E7CBA">
        <w:rPr>
          <w:sz w:val="22"/>
          <w:szCs w:val="22"/>
        </w:rPr>
        <w:t>.</w:t>
      </w:r>
      <w:r w:rsidR="001D7D00">
        <w:rPr>
          <w:sz w:val="22"/>
          <w:szCs w:val="22"/>
        </w:rPr>
        <w:t xml:space="preserve"> </w:t>
      </w:r>
      <w:r w:rsidR="008625E8">
        <w:rPr>
          <w:sz w:val="22"/>
          <w:szCs w:val="22"/>
        </w:rPr>
        <w:t>Most parts</w:t>
      </w:r>
      <w:r w:rsidR="001D7D00">
        <w:rPr>
          <w:sz w:val="22"/>
          <w:szCs w:val="22"/>
        </w:rPr>
        <w:t xml:space="preserve"> of </w:t>
      </w:r>
      <w:r w:rsidR="00CD6B28">
        <w:rPr>
          <w:sz w:val="22"/>
          <w:szCs w:val="22"/>
        </w:rPr>
        <w:t xml:space="preserve">the </w:t>
      </w:r>
      <w:r w:rsidR="001D7D00">
        <w:rPr>
          <w:sz w:val="22"/>
          <w:szCs w:val="22"/>
        </w:rPr>
        <w:t xml:space="preserve">evaluation assumptions related to terrestrial networks </w:t>
      </w:r>
      <w:r w:rsidR="001109A7">
        <w:rPr>
          <w:sz w:val="22"/>
          <w:szCs w:val="22"/>
        </w:rPr>
        <w:t xml:space="preserve">and aerial UEs </w:t>
      </w:r>
      <w:r w:rsidR="004B70F7">
        <w:rPr>
          <w:sz w:val="22"/>
          <w:szCs w:val="22"/>
        </w:rPr>
        <w:t>have been already</w:t>
      </w:r>
      <w:r w:rsidR="001D7D00">
        <w:rPr>
          <w:sz w:val="22"/>
          <w:szCs w:val="22"/>
        </w:rPr>
        <w:t xml:space="preserve"> agreed </w:t>
      </w:r>
      <w:r w:rsidR="004B59FC">
        <w:rPr>
          <w:sz w:val="22"/>
          <w:szCs w:val="22"/>
        </w:rPr>
        <w:t>[2, 3]</w:t>
      </w:r>
      <w:r w:rsidR="001109A7">
        <w:rPr>
          <w:sz w:val="22"/>
          <w:szCs w:val="22"/>
        </w:rPr>
        <w:t>.</w:t>
      </w:r>
      <w:r w:rsidR="00EE676A">
        <w:rPr>
          <w:sz w:val="22"/>
          <w:szCs w:val="22"/>
        </w:rPr>
        <w:t xml:space="preserve"> However, one i</w:t>
      </w:r>
      <w:r w:rsidR="004B70F7">
        <w:rPr>
          <w:sz w:val="22"/>
          <w:szCs w:val="22"/>
        </w:rPr>
        <w:t xml:space="preserve">mportant issue is still open: </w:t>
      </w:r>
      <w:r w:rsidR="00EE676A">
        <w:rPr>
          <w:sz w:val="22"/>
          <w:szCs w:val="22"/>
        </w:rPr>
        <w:t>RAN1 should decide</w:t>
      </w:r>
      <w:r w:rsidR="001109A7">
        <w:rPr>
          <w:sz w:val="22"/>
          <w:szCs w:val="22"/>
        </w:rPr>
        <w:t xml:space="preserve"> </w:t>
      </w:r>
      <w:r w:rsidR="00EE676A" w:rsidRPr="00EE676A">
        <w:rPr>
          <w:sz w:val="22"/>
          <w:szCs w:val="22"/>
        </w:rPr>
        <w:t>if</w:t>
      </w:r>
      <w:r w:rsidR="004B70F7">
        <w:rPr>
          <w:sz w:val="22"/>
          <w:szCs w:val="22"/>
        </w:rPr>
        <w:t xml:space="preserve"> deployment with</w:t>
      </w:r>
      <w:r w:rsidR="00EE676A" w:rsidRPr="00EE676A">
        <w:rPr>
          <w:sz w:val="22"/>
          <w:szCs w:val="22"/>
        </w:rPr>
        <w:t xml:space="preserve"> 37</w:t>
      </w:r>
      <w:r w:rsidR="00226446">
        <w:rPr>
          <w:sz w:val="22"/>
          <w:szCs w:val="22"/>
        </w:rPr>
        <w:t xml:space="preserve"> sites</w:t>
      </w:r>
      <w:r w:rsidR="00EE676A" w:rsidRPr="00EE676A">
        <w:rPr>
          <w:sz w:val="22"/>
          <w:szCs w:val="22"/>
        </w:rPr>
        <w:t xml:space="preserve"> cell layout is optional or mandatory</w:t>
      </w:r>
      <w:r w:rsidR="004B70F7">
        <w:rPr>
          <w:sz w:val="22"/>
          <w:szCs w:val="22"/>
        </w:rPr>
        <w:t xml:space="preserve"> for </w:t>
      </w:r>
      <w:r w:rsidR="00CD6B28">
        <w:rPr>
          <w:sz w:val="22"/>
          <w:szCs w:val="22"/>
        </w:rPr>
        <w:t xml:space="preserve">the </w:t>
      </w:r>
      <w:r w:rsidR="004B70F7">
        <w:rPr>
          <w:sz w:val="22"/>
          <w:szCs w:val="22"/>
        </w:rPr>
        <w:t>evaluations</w:t>
      </w:r>
      <w:r w:rsidR="00EE676A">
        <w:rPr>
          <w:sz w:val="22"/>
          <w:szCs w:val="22"/>
        </w:rPr>
        <w:t>.</w:t>
      </w:r>
    </w:p>
    <w:p w14:paraId="78712080" w14:textId="7F5DEA5A" w:rsidR="001109A7" w:rsidRPr="001E67AB" w:rsidRDefault="001109A7" w:rsidP="0096460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this contribution we provide</w:t>
      </w:r>
      <w:r w:rsidR="00EE676A">
        <w:rPr>
          <w:sz w:val="22"/>
          <w:szCs w:val="22"/>
        </w:rPr>
        <w:t xml:space="preserve"> evaluation results and discuss </w:t>
      </w:r>
      <w:r w:rsidR="00CD6B28">
        <w:rPr>
          <w:sz w:val="22"/>
          <w:szCs w:val="22"/>
        </w:rPr>
        <w:t xml:space="preserve">whether the </w:t>
      </w:r>
      <w:r w:rsidR="00EE676A">
        <w:rPr>
          <w:sz w:val="22"/>
          <w:szCs w:val="22"/>
        </w:rPr>
        <w:t xml:space="preserve">deployment with </w:t>
      </w:r>
      <w:r w:rsidR="00EE676A" w:rsidRPr="00EE676A">
        <w:rPr>
          <w:sz w:val="22"/>
          <w:szCs w:val="22"/>
        </w:rPr>
        <w:t>37</w:t>
      </w:r>
      <w:r w:rsidR="001C3D13">
        <w:rPr>
          <w:sz w:val="22"/>
          <w:szCs w:val="22"/>
        </w:rPr>
        <w:t xml:space="preserve"> </w:t>
      </w:r>
      <w:r w:rsidR="00EE676A" w:rsidRPr="00EE676A">
        <w:rPr>
          <w:sz w:val="22"/>
          <w:szCs w:val="22"/>
        </w:rPr>
        <w:t xml:space="preserve">cell layout </w:t>
      </w:r>
      <w:r w:rsidR="00CD6B28">
        <w:rPr>
          <w:sz w:val="22"/>
          <w:szCs w:val="22"/>
        </w:rPr>
        <w:t>should be</w:t>
      </w:r>
      <w:r w:rsidR="00CD6B28" w:rsidRPr="00EE676A">
        <w:rPr>
          <w:sz w:val="22"/>
          <w:szCs w:val="22"/>
        </w:rPr>
        <w:t xml:space="preserve"> </w:t>
      </w:r>
      <w:r w:rsidR="00EE676A" w:rsidRPr="00EE676A">
        <w:rPr>
          <w:sz w:val="22"/>
          <w:szCs w:val="22"/>
        </w:rPr>
        <w:t xml:space="preserve">optional or mandatory for </w:t>
      </w:r>
      <w:r w:rsidR="00CD6B28">
        <w:rPr>
          <w:sz w:val="22"/>
          <w:szCs w:val="22"/>
        </w:rPr>
        <w:t xml:space="preserve">the </w:t>
      </w:r>
      <w:r w:rsidR="00EE676A" w:rsidRPr="00EE676A">
        <w:rPr>
          <w:sz w:val="22"/>
          <w:szCs w:val="22"/>
        </w:rPr>
        <w:t>evaluations</w:t>
      </w:r>
      <w:r w:rsidR="00EE676A">
        <w:rPr>
          <w:sz w:val="22"/>
          <w:szCs w:val="22"/>
        </w:rPr>
        <w:t>.</w:t>
      </w:r>
    </w:p>
    <w:p w14:paraId="4D360D0D" w14:textId="77777777" w:rsidR="00166618" w:rsidRPr="00E21FFF" w:rsidRDefault="00626C01" w:rsidP="00166618">
      <w:pPr>
        <w:pStyle w:val="Heading1"/>
      </w:pPr>
      <w:r w:rsidRPr="00E21FFF">
        <w:t>Discussion</w:t>
      </w:r>
      <w:r w:rsidR="00A53FEC" w:rsidRPr="00E21FFF">
        <w:tab/>
      </w:r>
    </w:p>
    <w:p w14:paraId="0D921A61" w14:textId="088F416E" w:rsidR="000A7BE5" w:rsidRDefault="00F40ECB" w:rsidP="009A60EE">
      <w:pPr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T</w:t>
      </w:r>
      <w:r w:rsidR="004014E4">
        <w:rPr>
          <w:sz w:val="22"/>
          <w:szCs w:val="22"/>
        </w:rPr>
        <w:t>he major</w:t>
      </w:r>
      <w:r w:rsidR="001C026A">
        <w:rPr>
          <w:sz w:val="22"/>
          <w:szCs w:val="22"/>
          <w:lang w:val="en-US"/>
        </w:rPr>
        <w:t xml:space="preserve"> unresolved issue related to </w:t>
      </w:r>
      <w:r w:rsidR="00CD6B28">
        <w:rPr>
          <w:sz w:val="22"/>
          <w:szCs w:val="22"/>
          <w:lang w:val="en-US"/>
        </w:rPr>
        <w:t xml:space="preserve">the </w:t>
      </w:r>
      <w:r w:rsidR="001C026A">
        <w:rPr>
          <w:sz w:val="22"/>
          <w:szCs w:val="22"/>
          <w:lang w:val="en-US"/>
        </w:rPr>
        <w:t xml:space="preserve">evaluation assumptions </w:t>
      </w:r>
      <w:r w:rsidR="00AA75DA">
        <w:rPr>
          <w:sz w:val="22"/>
          <w:szCs w:val="22"/>
          <w:lang w:val="en-US"/>
        </w:rPr>
        <w:t xml:space="preserve">is whether </w:t>
      </w:r>
      <w:r w:rsidR="00CD6B28">
        <w:rPr>
          <w:sz w:val="22"/>
          <w:szCs w:val="22"/>
          <w:lang w:val="en-US"/>
        </w:rPr>
        <w:t xml:space="preserve">the </w:t>
      </w:r>
      <w:r w:rsidR="00AA75DA">
        <w:rPr>
          <w:sz w:val="22"/>
          <w:szCs w:val="22"/>
          <w:lang w:val="en-US"/>
        </w:rPr>
        <w:t>cell layout with 37 sites</w:t>
      </w:r>
      <w:r w:rsidR="00467595">
        <w:rPr>
          <w:sz w:val="22"/>
          <w:szCs w:val="22"/>
          <w:lang w:val="en-US"/>
        </w:rPr>
        <w:t xml:space="preserve"> corresponding to </w:t>
      </w:r>
      <w:r w:rsidR="00CD6B28">
        <w:rPr>
          <w:sz w:val="22"/>
          <w:szCs w:val="22"/>
          <w:lang w:val="en-US"/>
        </w:rPr>
        <w:t xml:space="preserve">the </w:t>
      </w:r>
      <w:r w:rsidR="00467595">
        <w:rPr>
          <w:sz w:val="22"/>
          <w:szCs w:val="22"/>
          <w:lang w:val="en-US"/>
        </w:rPr>
        <w:t>hexagonal layout with 3 tiers</w:t>
      </w:r>
      <w:r w:rsidR="00AA75DA">
        <w:rPr>
          <w:sz w:val="22"/>
          <w:szCs w:val="22"/>
          <w:lang w:val="en-US"/>
        </w:rPr>
        <w:t xml:space="preserve"> needs to be considered</w:t>
      </w:r>
      <w:r w:rsidR="004014E4">
        <w:rPr>
          <w:sz w:val="22"/>
          <w:szCs w:val="22"/>
          <w:lang w:val="en-US"/>
        </w:rPr>
        <w:t xml:space="preserve"> as mandatory for </w:t>
      </w:r>
      <w:r w:rsidR="00CD6B28">
        <w:rPr>
          <w:sz w:val="22"/>
          <w:szCs w:val="22"/>
          <w:lang w:val="en-US"/>
        </w:rPr>
        <w:t xml:space="preserve">the </w:t>
      </w:r>
      <w:r w:rsidR="004014E4">
        <w:rPr>
          <w:sz w:val="22"/>
          <w:szCs w:val="22"/>
          <w:lang w:val="en-US"/>
        </w:rPr>
        <w:t>evaluations</w:t>
      </w:r>
      <w:r w:rsidR="00AA75DA">
        <w:rPr>
          <w:sz w:val="22"/>
          <w:szCs w:val="22"/>
          <w:lang w:val="en-US"/>
        </w:rPr>
        <w:t>.</w:t>
      </w:r>
      <w:r w:rsidR="000A7BE5">
        <w:rPr>
          <w:sz w:val="22"/>
          <w:szCs w:val="22"/>
          <w:lang w:val="en-US"/>
        </w:rPr>
        <w:t xml:space="preserve"> The following agreement on </w:t>
      </w:r>
      <w:r w:rsidR="00CD6B28">
        <w:rPr>
          <w:sz w:val="22"/>
          <w:szCs w:val="22"/>
          <w:lang w:val="en-US"/>
        </w:rPr>
        <w:t xml:space="preserve">the </w:t>
      </w:r>
      <w:r w:rsidR="000A7BE5">
        <w:rPr>
          <w:sz w:val="22"/>
          <w:szCs w:val="22"/>
          <w:lang w:val="en-US"/>
        </w:rPr>
        <w:t>support of deployments with high</w:t>
      </w:r>
      <w:r w:rsidR="00DB49F1">
        <w:rPr>
          <w:sz w:val="22"/>
          <w:szCs w:val="22"/>
          <w:lang w:val="en-US"/>
        </w:rPr>
        <w:t>er</w:t>
      </w:r>
      <w:r w:rsidR="000A7BE5">
        <w:rPr>
          <w:sz w:val="22"/>
          <w:szCs w:val="22"/>
          <w:lang w:val="en-US"/>
        </w:rPr>
        <w:t xml:space="preserve"> number of </w:t>
      </w:r>
      <w:r w:rsidR="00DB49F1">
        <w:rPr>
          <w:sz w:val="22"/>
          <w:szCs w:val="22"/>
          <w:lang w:val="en-US"/>
        </w:rPr>
        <w:t>tiers</w:t>
      </w:r>
      <w:r w:rsidR="000A7BE5">
        <w:rPr>
          <w:sz w:val="22"/>
          <w:szCs w:val="22"/>
          <w:lang w:val="en-US"/>
        </w:rPr>
        <w:t xml:space="preserve"> was made</w:t>
      </w:r>
      <w:r w:rsidR="004014E4">
        <w:rPr>
          <w:sz w:val="22"/>
          <w:szCs w:val="22"/>
          <w:lang w:val="en-US"/>
        </w:rPr>
        <w:t xml:space="preserve"> at the last meeting [3]</w:t>
      </w:r>
      <w:r w:rsidR="000A7BE5">
        <w:rPr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A7BE5" w14:paraId="387666DB" w14:textId="77777777" w:rsidTr="000A7BE5">
        <w:tc>
          <w:tcPr>
            <w:tcW w:w="9962" w:type="dxa"/>
          </w:tcPr>
          <w:p w14:paraId="19621ADA" w14:textId="473D91F7" w:rsidR="000A7BE5" w:rsidRPr="000A7BE5" w:rsidRDefault="000A7BE5" w:rsidP="00DB49F1">
            <w:pPr>
              <w:spacing w:after="0" w:line="240" w:lineRule="auto"/>
              <w:rPr>
                <w:b/>
                <w:iCs/>
                <w:u w:val="single"/>
                <w:lang w:val="en-US"/>
              </w:rPr>
            </w:pPr>
            <w:r w:rsidRPr="00655BE8">
              <w:rPr>
                <w:b/>
                <w:iCs/>
                <w:highlight w:val="green"/>
                <w:u w:val="single"/>
                <w:lang w:val="en-US"/>
              </w:rPr>
              <w:t>Agreement:</w:t>
            </w:r>
          </w:p>
          <w:p w14:paraId="63ACD95C" w14:textId="77777777" w:rsidR="000A7BE5" w:rsidRPr="002D7E13" w:rsidRDefault="000A7BE5" w:rsidP="00DB49F1">
            <w:pPr>
              <w:numPr>
                <w:ilvl w:val="0"/>
                <w:numId w:val="27"/>
              </w:numPr>
              <w:tabs>
                <w:tab w:val="clear" w:pos="720"/>
                <w:tab w:val="num" w:pos="360"/>
              </w:tabs>
              <w:overflowPunct/>
              <w:autoSpaceDE/>
              <w:autoSpaceDN/>
              <w:adjustRightInd/>
              <w:spacing w:after="0" w:line="240" w:lineRule="auto"/>
              <w:ind w:left="0" w:firstLine="0"/>
              <w:textAlignment w:val="auto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For UMa AV, RMa AV (with ISD 1732m), and UMi AV, c</w:t>
            </w:r>
            <w:r w:rsidRPr="002D7E13">
              <w:rPr>
                <w:iCs/>
                <w:lang w:val="en-US"/>
              </w:rPr>
              <w:t>ell layout with 37 sites, 3 sectors per site is supported for evaluation.</w:t>
            </w:r>
          </w:p>
          <w:p w14:paraId="791B9927" w14:textId="77777777" w:rsidR="000A7BE5" w:rsidRDefault="000A7BE5" w:rsidP="00DB49F1">
            <w:pPr>
              <w:numPr>
                <w:ilvl w:val="2"/>
                <w:numId w:val="27"/>
              </w:numPr>
              <w:tabs>
                <w:tab w:val="clear" w:pos="2160"/>
                <w:tab w:val="num" w:pos="540"/>
              </w:tabs>
              <w:overflowPunct/>
              <w:autoSpaceDE/>
              <w:autoSpaceDN/>
              <w:adjustRightInd/>
              <w:spacing w:after="0" w:line="240" w:lineRule="auto"/>
              <w:ind w:left="288" w:firstLine="0"/>
              <w:textAlignment w:val="auto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Decide if 37 cell layout is</w:t>
            </w:r>
            <w:r w:rsidRPr="002D7E13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optional or mandatory in next meeting.</w:t>
            </w:r>
          </w:p>
          <w:p w14:paraId="2A090E4D" w14:textId="66188D16" w:rsidR="000A7BE5" w:rsidRPr="000A7BE5" w:rsidRDefault="000A7BE5" w:rsidP="00DB49F1">
            <w:pPr>
              <w:numPr>
                <w:ilvl w:val="2"/>
                <w:numId w:val="27"/>
              </w:numPr>
              <w:tabs>
                <w:tab w:val="clear" w:pos="2160"/>
                <w:tab w:val="num" w:pos="540"/>
              </w:tabs>
              <w:overflowPunct/>
              <w:autoSpaceDE/>
              <w:autoSpaceDN/>
              <w:adjustRightInd/>
              <w:spacing w:line="240" w:lineRule="auto"/>
              <w:ind w:left="288" w:firstLine="0"/>
              <w:textAlignment w:val="auto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Companies are encouraged to bring results taking into account cell layouts that have more than 37 sites, 3 sectors per site for UMi AV.</w:t>
            </w:r>
          </w:p>
        </w:tc>
      </w:tr>
    </w:tbl>
    <w:p w14:paraId="0D2B025B" w14:textId="3ABA08DE" w:rsidR="009A60EE" w:rsidRDefault="00AA75DA" w:rsidP="000A7BE5">
      <w:pPr>
        <w:spacing w:before="240"/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The intention of introducing </w:t>
      </w:r>
      <w:r w:rsidR="00CD6B28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>cell layout</w:t>
      </w:r>
      <w:r w:rsidR="0068468B">
        <w:rPr>
          <w:sz w:val="22"/>
          <w:szCs w:val="22"/>
          <w:lang w:val="en-US"/>
        </w:rPr>
        <w:t xml:space="preserve"> with 3 tiers</w:t>
      </w:r>
      <w:r>
        <w:rPr>
          <w:sz w:val="22"/>
          <w:szCs w:val="22"/>
          <w:lang w:val="en-US"/>
        </w:rPr>
        <w:t xml:space="preserve"> in </w:t>
      </w:r>
      <w:r w:rsidR="00CD6B28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 xml:space="preserve">evaluation assumptions is to increase </w:t>
      </w:r>
      <w:r w:rsidR="00CD6B28">
        <w:rPr>
          <w:sz w:val="22"/>
          <w:szCs w:val="22"/>
          <w:lang w:val="en-US"/>
        </w:rPr>
        <w:t xml:space="preserve">the </w:t>
      </w:r>
      <w:r w:rsidR="00974419">
        <w:rPr>
          <w:sz w:val="22"/>
          <w:szCs w:val="22"/>
          <w:lang w:val="en-US"/>
        </w:rPr>
        <w:t>accuracy</w:t>
      </w:r>
      <w:r>
        <w:rPr>
          <w:sz w:val="22"/>
          <w:szCs w:val="22"/>
          <w:lang w:val="en-US"/>
        </w:rPr>
        <w:t xml:space="preserve"> of interference calculation</w:t>
      </w:r>
      <w:r w:rsidR="009213B8">
        <w:rPr>
          <w:sz w:val="22"/>
          <w:szCs w:val="22"/>
          <w:lang w:val="en-US"/>
        </w:rPr>
        <w:t xml:space="preserve"> by</w:t>
      </w:r>
      <w:r>
        <w:rPr>
          <w:sz w:val="22"/>
          <w:szCs w:val="22"/>
          <w:lang w:val="en-US"/>
        </w:rPr>
        <w:t xml:space="preserve"> considering </w:t>
      </w:r>
      <w:r w:rsidR="00DD6734">
        <w:rPr>
          <w:sz w:val="22"/>
          <w:szCs w:val="22"/>
          <w:lang w:val="en-US"/>
        </w:rPr>
        <w:t xml:space="preserve">larger number of </w:t>
      </w:r>
      <w:r w:rsidR="00CD6B28">
        <w:rPr>
          <w:sz w:val="22"/>
          <w:szCs w:val="22"/>
          <w:lang w:val="en-US"/>
        </w:rPr>
        <w:t xml:space="preserve">interfering </w:t>
      </w:r>
      <w:r w:rsidR="0068468B">
        <w:rPr>
          <w:sz w:val="22"/>
          <w:szCs w:val="22"/>
          <w:lang w:val="en-US"/>
        </w:rPr>
        <w:t>eN</w:t>
      </w:r>
      <w:r w:rsidR="00974419">
        <w:rPr>
          <w:sz w:val="22"/>
          <w:szCs w:val="22"/>
          <w:lang w:val="en-US"/>
        </w:rPr>
        <w:t>B</w:t>
      </w:r>
      <w:r w:rsidR="00CD1FC3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>.</w:t>
      </w:r>
      <w:r w:rsidR="00467595">
        <w:rPr>
          <w:sz w:val="22"/>
          <w:szCs w:val="22"/>
          <w:lang w:val="en-US"/>
        </w:rPr>
        <w:t xml:space="preserve"> </w:t>
      </w:r>
      <w:r w:rsidR="009213B8">
        <w:rPr>
          <w:sz w:val="22"/>
          <w:szCs w:val="22"/>
          <w:lang w:val="en-US"/>
        </w:rPr>
        <w:t xml:space="preserve">Basically, </w:t>
      </w:r>
      <w:r w:rsidR="00CD6B28">
        <w:rPr>
          <w:sz w:val="22"/>
          <w:szCs w:val="22"/>
          <w:lang w:val="en-US"/>
        </w:rPr>
        <w:t xml:space="preserve">the </w:t>
      </w:r>
      <w:r w:rsidR="009213B8">
        <w:rPr>
          <w:sz w:val="22"/>
          <w:szCs w:val="22"/>
          <w:lang w:val="en-US"/>
        </w:rPr>
        <w:t>h</w:t>
      </w:r>
      <w:r w:rsidR="00DD6734">
        <w:rPr>
          <w:sz w:val="22"/>
          <w:szCs w:val="22"/>
          <w:lang w:val="en-US"/>
        </w:rPr>
        <w:t>exagonal</w:t>
      </w:r>
      <w:r w:rsidR="00467595">
        <w:rPr>
          <w:sz w:val="22"/>
          <w:szCs w:val="22"/>
          <w:lang w:val="en-US"/>
        </w:rPr>
        <w:t xml:space="preserve"> layout</w:t>
      </w:r>
      <w:r w:rsidR="00DD6734">
        <w:rPr>
          <w:sz w:val="22"/>
          <w:szCs w:val="22"/>
          <w:lang w:val="en-US"/>
        </w:rPr>
        <w:t xml:space="preserve"> with 2 tiers</w:t>
      </w:r>
      <w:r w:rsidR="00467595">
        <w:rPr>
          <w:sz w:val="22"/>
          <w:szCs w:val="22"/>
          <w:lang w:val="en-US"/>
        </w:rPr>
        <w:t xml:space="preserve"> is sufficient for</w:t>
      </w:r>
      <w:r w:rsidR="001D5302">
        <w:rPr>
          <w:sz w:val="22"/>
          <w:szCs w:val="22"/>
          <w:lang w:val="en-US"/>
        </w:rPr>
        <w:t xml:space="preserve"> the evaluations with</w:t>
      </w:r>
      <w:r w:rsidR="00467595">
        <w:rPr>
          <w:sz w:val="22"/>
          <w:szCs w:val="22"/>
          <w:lang w:val="en-US"/>
        </w:rPr>
        <w:t xml:space="preserve"> terrestrial UEs</w:t>
      </w:r>
      <w:r w:rsidR="001D5302">
        <w:rPr>
          <w:sz w:val="22"/>
          <w:szCs w:val="22"/>
          <w:lang w:val="en-US"/>
        </w:rPr>
        <w:t xml:space="preserve"> only</w:t>
      </w:r>
      <w:r w:rsidR="00467595">
        <w:rPr>
          <w:sz w:val="22"/>
          <w:szCs w:val="22"/>
          <w:lang w:val="en-US"/>
        </w:rPr>
        <w:t>, however for</w:t>
      </w:r>
      <w:r w:rsidR="00DB49F1">
        <w:rPr>
          <w:sz w:val="22"/>
          <w:szCs w:val="22"/>
          <w:lang w:val="en-US"/>
        </w:rPr>
        <w:t xml:space="preserve"> system level simulations with</w:t>
      </w:r>
      <w:r w:rsidR="00467595">
        <w:rPr>
          <w:sz w:val="22"/>
          <w:szCs w:val="22"/>
          <w:lang w:val="en-US"/>
        </w:rPr>
        <w:t xml:space="preserve"> aerial UEs, du</w:t>
      </w:r>
      <w:r w:rsidR="001D5302">
        <w:rPr>
          <w:sz w:val="22"/>
          <w:szCs w:val="22"/>
          <w:lang w:val="en-US"/>
        </w:rPr>
        <w:t xml:space="preserve">e to </w:t>
      </w:r>
      <w:r w:rsidR="00CD6B28">
        <w:rPr>
          <w:sz w:val="22"/>
          <w:szCs w:val="22"/>
          <w:lang w:val="en-US"/>
        </w:rPr>
        <w:t xml:space="preserve">the </w:t>
      </w:r>
      <w:r w:rsidR="001D5302">
        <w:rPr>
          <w:sz w:val="22"/>
          <w:szCs w:val="22"/>
          <w:lang w:val="en-US"/>
        </w:rPr>
        <w:t>higher probability of line-of-</w:t>
      </w:r>
      <w:r w:rsidR="00467595">
        <w:rPr>
          <w:sz w:val="22"/>
          <w:szCs w:val="22"/>
          <w:lang w:val="en-US"/>
        </w:rPr>
        <w:t>sight radio propagation, 2 tiers could be insufficient.</w:t>
      </w:r>
      <w:r w:rsidR="00E13D1B">
        <w:rPr>
          <w:sz w:val="22"/>
          <w:szCs w:val="22"/>
          <w:lang w:val="en-US"/>
        </w:rPr>
        <w:t xml:space="preserve"> </w:t>
      </w:r>
    </w:p>
    <w:p w14:paraId="73BEA0BE" w14:textId="0DF31088" w:rsidR="001207C4" w:rsidRDefault="00467595" w:rsidP="001207C4">
      <w:pPr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To make a conclusion regarding the need </w:t>
      </w:r>
      <w:r w:rsidR="004014E4">
        <w:rPr>
          <w:sz w:val="22"/>
          <w:szCs w:val="22"/>
          <w:lang w:val="en-US"/>
        </w:rPr>
        <w:t xml:space="preserve">to consider </w:t>
      </w:r>
      <w:r w:rsidR="00FB377A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>hexagonal layout with 3 tiers</w:t>
      </w:r>
      <w:r w:rsidR="004014E4">
        <w:rPr>
          <w:sz w:val="22"/>
          <w:szCs w:val="22"/>
          <w:lang w:val="en-US"/>
        </w:rPr>
        <w:t xml:space="preserve"> as mandatory</w:t>
      </w:r>
      <w:r w:rsidR="00F40ECB">
        <w:rPr>
          <w:sz w:val="22"/>
          <w:szCs w:val="22"/>
          <w:lang w:val="en-US"/>
        </w:rPr>
        <w:t xml:space="preserve"> for </w:t>
      </w:r>
      <w:r w:rsidR="00FB377A">
        <w:rPr>
          <w:sz w:val="22"/>
          <w:szCs w:val="22"/>
          <w:lang w:val="en-US"/>
        </w:rPr>
        <w:t xml:space="preserve">the </w:t>
      </w:r>
      <w:r w:rsidR="00F40ECB">
        <w:rPr>
          <w:sz w:val="22"/>
          <w:szCs w:val="22"/>
          <w:lang w:val="en-US"/>
        </w:rPr>
        <w:t>evaluation assumptions</w:t>
      </w:r>
      <w:r>
        <w:rPr>
          <w:sz w:val="22"/>
          <w:szCs w:val="22"/>
          <w:lang w:val="en-US"/>
        </w:rPr>
        <w:t xml:space="preserve">, evaluations of </w:t>
      </w:r>
      <w:r w:rsidR="00FB377A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>wideband SINR with 2</w:t>
      </w:r>
      <w:r w:rsidR="004014E4">
        <w:rPr>
          <w:sz w:val="22"/>
          <w:szCs w:val="22"/>
          <w:lang w:val="en-US"/>
        </w:rPr>
        <w:t>, 3</w:t>
      </w:r>
      <w:r>
        <w:rPr>
          <w:sz w:val="22"/>
          <w:szCs w:val="22"/>
          <w:lang w:val="en-US"/>
        </w:rPr>
        <w:t xml:space="preserve"> and </w:t>
      </w:r>
      <w:r w:rsidR="004014E4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 xml:space="preserve"> tier layouts w</w:t>
      </w:r>
      <w:r w:rsidR="00DB49F1">
        <w:rPr>
          <w:sz w:val="22"/>
          <w:szCs w:val="22"/>
          <w:lang w:val="en-US"/>
        </w:rPr>
        <w:t>ere</w:t>
      </w:r>
      <w:r>
        <w:rPr>
          <w:sz w:val="22"/>
          <w:szCs w:val="22"/>
          <w:lang w:val="en-US"/>
        </w:rPr>
        <w:t xml:space="preserve"> conducted</w:t>
      </w:r>
      <w:r w:rsidR="00D05164">
        <w:rPr>
          <w:sz w:val="22"/>
          <w:szCs w:val="22"/>
          <w:lang w:val="en-US"/>
        </w:rPr>
        <w:t xml:space="preserve"> in </w:t>
      </w:r>
      <w:r w:rsidR="00FB377A">
        <w:rPr>
          <w:sz w:val="22"/>
          <w:szCs w:val="22"/>
          <w:lang w:val="en-US"/>
        </w:rPr>
        <w:t xml:space="preserve">the </w:t>
      </w:r>
      <w:r w:rsidR="00D05164">
        <w:rPr>
          <w:sz w:val="22"/>
          <w:szCs w:val="22"/>
          <w:lang w:val="en-US"/>
        </w:rPr>
        <w:t>UMa AV scenario</w:t>
      </w:r>
      <w:r w:rsidR="004B52D3">
        <w:rPr>
          <w:sz w:val="22"/>
          <w:szCs w:val="22"/>
          <w:lang w:val="en-US"/>
        </w:rPr>
        <w:t xml:space="preserve"> </w:t>
      </w:r>
      <w:r w:rsidR="000A7BE5">
        <w:rPr>
          <w:sz w:val="22"/>
          <w:szCs w:val="22"/>
        </w:rPr>
        <w:t>without fast fading modelling.</w:t>
      </w:r>
      <w:r w:rsidR="004014E4">
        <w:rPr>
          <w:sz w:val="22"/>
          <w:szCs w:val="22"/>
        </w:rPr>
        <w:t xml:space="preserve"> Two cases of UE distribution were considered: </w:t>
      </w:r>
      <w:r w:rsidR="000A7BE5">
        <w:rPr>
          <w:sz w:val="22"/>
          <w:szCs w:val="22"/>
        </w:rPr>
        <w:t xml:space="preserve"> </w:t>
      </w:r>
      <w:r w:rsidR="00DB32C2">
        <w:rPr>
          <w:sz w:val="22"/>
          <w:szCs w:val="22"/>
          <w:lang w:val="en-US"/>
        </w:rPr>
        <w:t xml:space="preserve"> </w:t>
      </w:r>
    </w:p>
    <w:p w14:paraId="78B68048" w14:textId="4DDF95BA" w:rsidR="004014E4" w:rsidRPr="00DD13D1" w:rsidRDefault="004014E4" w:rsidP="004014E4">
      <w:pPr>
        <w:pStyle w:val="NormalsmallspacingBold"/>
        <w:numPr>
          <w:ilvl w:val="0"/>
          <w:numId w:val="28"/>
        </w:numPr>
        <w:rPr>
          <w:b w:val="0"/>
          <w:sz w:val="22"/>
        </w:rPr>
      </w:pPr>
      <w:r w:rsidRPr="00DD13D1">
        <w:rPr>
          <w:b w:val="0"/>
          <w:sz w:val="22"/>
        </w:rPr>
        <w:t>Case 1: 0 aerial</w:t>
      </w:r>
      <w:r w:rsidR="006C0B3D" w:rsidRPr="00DD13D1">
        <w:rPr>
          <w:b w:val="0"/>
          <w:sz w:val="22"/>
        </w:rPr>
        <w:t xml:space="preserve"> UE per sector, 15 terrestrial UEs per sector</w:t>
      </w:r>
      <w:r w:rsidR="00DB49F1" w:rsidRPr="00DD13D1">
        <w:rPr>
          <w:b w:val="0"/>
          <w:sz w:val="22"/>
        </w:rPr>
        <w:t xml:space="preserve"> (for reference)</w:t>
      </w:r>
    </w:p>
    <w:p w14:paraId="7B4FEB06" w14:textId="5077052E" w:rsidR="004014E4" w:rsidRDefault="004014E4" w:rsidP="004014E4">
      <w:pPr>
        <w:pStyle w:val="NormalsmallspacingBold"/>
        <w:numPr>
          <w:ilvl w:val="0"/>
          <w:numId w:val="28"/>
        </w:numPr>
        <w:rPr>
          <w:b w:val="0"/>
        </w:rPr>
      </w:pPr>
      <w:r w:rsidRPr="00DD13D1">
        <w:rPr>
          <w:b w:val="0"/>
          <w:sz w:val="22"/>
        </w:rPr>
        <w:t>Case 5: 5 aerial UEs per sector</w:t>
      </w:r>
      <w:r w:rsidR="006C0B3D" w:rsidRPr="00DD13D1">
        <w:rPr>
          <w:b w:val="0"/>
          <w:sz w:val="22"/>
        </w:rPr>
        <w:t>, 10 terrestrial UEs per sector</w:t>
      </w:r>
    </w:p>
    <w:p w14:paraId="645B48CC" w14:textId="77777777" w:rsidR="004014E4" w:rsidRPr="004014E4" w:rsidRDefault="004014E4" w:rsidP="001207C4">
      <w:pPr>
        <w:ind w:firstLine="284"/>
        <w:jc w:val="both"/>
        <w:rPr>
          <w:sz w:val="22"/>
          <w:szCs w:val="22"/>
        </w:rPr>
      </w:pPr>
    </w:p>
    <w:p w14:paraId="6D6F34CB" w14:textId="051EF843" w:rsidR="0031686C" w:rsidRDefault="000A7BE5" w:rsidP="001207C4">
      <w:pPr>
        <w:ind w:firstLine="284"/>
        <w:jc w:val="center"/>
        <w:rPr>
          <w:sz w:val="22"/>
          <w:szCs w:val="22"/>
          <w:lang w:val="en-US"/>
        </w:rPr>
      </w:pPr>
      <w:r w:rsidRPr="000A7BE5">
        <w:rPr>
          <w:noProof/>
          <w:sz w:val="22"/>
          <w:szCs w:val="22"/>
          <w:lang w:val="ru-RU" w:eastAsia="ru-RU"/>
        </w:rPr>
        <w:lastRenderedPageBreak/>
        <w:drawing>
          <wp:inline distT="0" distB="0" distL="0" distR="0" wp14:anchorId="3F31B48C" wp14:editId="0AA30D0D">
            <wp:extent cx="3087584" cy="243859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863" cy="2441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92ECE" w14:textId="3E270948" w:rsidR="00E22BB1" w:rsidRPr="00B71FA2" w:rsidRDefault="001207C4" w:rsidP="00E22BB1">
      <w:pPr>
        <w:pStyle w:val="Caption"/>
        <w:jc w:val="center"/>
      </w:pPr>
      <w:bookmarkStart w:id="0" w:name="_Ref458412312"/>
      <w:r>
        <w:tab/>
      </w:r>
      <w:r w:rsidR="00E22BB1">
        <w:t xml:space="preserve">Figure </w:t>
      </w:r>
      <w:r w:rsidR="00E22BB1">
        <w:fldChar w:fldCharType="begin"/>
      </w:r>
      <w:r w:rsidR="00E22BB1">
        <w:instrText xml:space="preserve"> SEQ Figure \* ARABIC </w:instrText>
      </w:r>
      <w:r w:rsidR="00E22BB1">
        <w:fldChar w:fldCharType="separate"/>
      </w:r>
      <w:r w:rsidR="00E22BB1">
        <w:rPr>
          <w:noProof/>
        </w:rPr>
        <w:t>1</w:t>
      </w:r>
      <w:r w:rsidR="00E22BB1">
        <w:fldChar w:fldCharType="end"/>
      </w:r>
      <w:bookmarkEnd w:id="0"/>
      <w:r w:rsidR="00E22BB1">
        <w:t xml:space="preserve">: CDF of </w:t>
      </w:r>
      <w:r w:rsidR="00FB377A">
        <w:t xml:space="preserve">the </w:t>
      </w:r>
      <w:r w:rsidR="00C6288A">
        <w:t>wideband</w:t>
      </w:r>
      <w:r w:rsidR="00E22BB1">
        <w:t xml:space="preserve"> SINR for different </w:t>
      </w:r>
      <w:r w:rsidR="00C6288A">
        <w:t>cell layouts</w:t>
      </w:r>
    </w:p>
    <w:p w14:paraId="50FBDC37" w14:textId="667099F2" w:rsidR="00E22BB1" w:rsidRPr="003460B5" w:rsidRDefault="00FB377A" w:rsidP="007304AE">
      <w:pPr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Based on the results in</w:t>
      </w:r>
      <w:r w:rsidR="009213B8">
        <w:rPr>
          <w:sz w:val="22"/>
          <w:szCs w:val="22"/>
        </w:rPr>
        <w:t xml:space="preserve"> the Fig. 1</w:t>
      </w:r>
      <w:r>
        <w:rPr>
          <w:sz w:val="22"/>
          <w:szCs w:val="22"/>
        </w:rPr>
        <w:t>, it can be observed</w:t>
      </w:r>
      <w:r w:rsidR="009213B8">
        <w:rPr>
          <w:sz w:val="22"/>
          <w:szCs w:val="22"/>
        </w:rPr>
        <w:t xml:space="preserve"> </w:t>
      </w:r>
      <w:r w:rsidR="00DA5656">
        <w:rPr>
          <w:sz w:val="22"/>
          <w:szCs w:val="22"/>
        </w:rPr>
        <w:t xml:space="preserve">that for the case of UE distribution without aerial vehicles </w:t>
      </w:r>
      <w:r>
        <w:rPr>
          <w:sz w:val="22"/>
          <w:szCs w:val="22"/>
        </w:rPr>
        <w:t xml:space="preserve">the </w:t>
      </w:r>
      <w:r w:rsidR="00DA5656">
        <w:rPr>
          <w:sz w:val="22"/>
          <w:szCs w:val="22"/>
        </w:rPr>
        <w:t>SINR distributions for 2, 3 and 4 tier deployments are perfectly matched</w:t>
      </w:r>
      <w:r w:rsidR="00DA5656">
        <w:rPr>
          <w:sz w:val="22"/>
          <w:szCs w:val="22"/>
          <w:lang w:val="en-US"/>
        </w:rPr>
        <w:t>. For the case of UE distribution with 5 aerial UEs and 10 terrestrial UEs per sector</w:t>
      </w:r>
      <w:r>
        <w:rPr>
          <w:sz w:val="22"/>
          <w:szCs w:val="22"/>
          <w:lang w:val="en-US"/>
        </w:rPr>
        <w:t>, the</w:t>
      </w:r>
      <w:r w:rsidR="006A2F10">
        <w:rPr>
          <w:sz w:val="22"/>
          <w:szCs w:val="22"/>
          <w:lang w:val="en-US"/>
        </w:rPr>
        <w:t xml:space="preserve"> SINR distribution can be divided </w:t>
      </w:r>
      <w:r>
        <w:rPr>
          <w:sz w:val="22"/>
          <w:szCs w:val="22"/>
          <w:lang w:val="en-US"/>
        </w:rPr>
        <w:t xml:space="preserve">into </w:t>
      </w:r>
      <w:r w:rsidR="006A2F10">
        <w:rPr>
          <w:sz w:val="22"/>
          <w:szCs w:val="22"/>
          <w:lang w:val="en-US"/>
        </w:rPr>
        <w:t>two parts</w:t>
      </w:r>
      <w:r w:rsidR="00DA5656">
        <w:rPr>
          <w:sz w:val="22"/>
          <w:szCs w:val="22"/>
          <w:lang w:val="en-US"/>
        </w:rPr>
        <w:t>.</w:t>
      </w:r>
      <w:r w:rsidR="006A2F10">
        <w:rPr>
          <w:sz w:val="22"/>
          <w:szCs w:val="22"/>
          <w:lang w:val="en-US"/>
        </w:rPr>
        <w:t xml:space="preserve"> For SINR &gt;</w:t>
      </w:r>
      <w:r w:rsidR="00DA5656">
        <w:rPr>
          <w:sz w:val="22"/>
          <w:szCs w:val="22"/>
          <w:lang w:val="en-US"/>
        </w:rPr>
        <w:t xml:space="preserve"> </w:t>
      </w:r>
      <w:r w:rsidR="006A2F10" w:rsidRPr="006A2F10">
        <w:rPr>
          <w:sz w:val="22"/>
          <w:szCs w:val="22"/>
          <w:lang w:val="en-US"/>
        </w:rPr>
        <w:t xml:space="preserve">0 </w:t>
      </w:r>
      <w:r w:rsidR="006A2F10">
        <w:rPr>
          <w:sz w:val="22"/>
          <w:szCs w:val="22"/>
          <w:lang w:val="en-US"/>
        </w:rPr>
        <w:t>dB the observation is the same as for UE distribution without aerial vehicles</w:t>
      </w:r>
      <w:r w:rsidR="008625E8">
        <w:rPr>
          <w:sz w:val="22"/>
          <w:szCs w:val="22"/>
          <w:lang w:val="en-US"/>
        </w:rPr>
        <w:t>.</w:t>
      </w:r>
      <w:r w:rsidR="006A2F10">
        <w:rPr>
          <w:sz w:val="22"/>
          <w:szCs w:val="22"/>
          <w:lang w:val="en-US"/>
        </w:rPr>
        <w:t xml:space="preserve"> </w:t>
      </w:r>
      <w:r w:rsidR="008625E8">
        <w:rPr>
          <w:sz w:val="22"/>
          <w:szCs w:val="22"/>
          <w:lang w:val="en-US"/>
        </w:rPr>
        <w:t>I</w:t>
      </w:r>
      <w:r w:rsidR="006A2F10">
        <w:rPr>
          <w:sz w:val="22"/>
          <w:szCs w:val="22"/>
          <w:lang w:val="en-US"/>
        </w:rPr>
        <w:t xml:space="preserve">t can </w:t>
      </w:r>
      <w:r>
        <w:rPr>
          <w:sz w:val="22"/>
          <w:szCs w:val="22"/>
          <w:lang w:val="en-US"/>
        </w:rPr>
        <w:t xml:space="preserve">therefore </w:t>
      </w:r>
      <w:r w:rsidR="006A2F10">
        <w:rPr>
          <w:sz w:val="22"/>
          <w:szCs w:val="22"/>
          <w:lang w:val="en-US"/>
        </w:rPr>
        <w:t>be concluded that this part</w:t>
      </w:r>
      <w:r w:rsidR="003460B5">
        <w:rPr>
          <w:sz w:val="22"/>
          <w:szCs w:val="22"/>
          <w:lang w:val="en-US"/>
        </w:rPr>
        <w:t xml:space="preserve"> mostly</w:t>
      </w:r>
      <w:r w:rsidR="006A2F10">
        <w:rPr>
          <w:sz w:val="22"/>
          <w:szCs w:val="22"/>
          <w:lang w:val="en-US"/>
        </w:rPr>
        <w:t xml:space="preserve"> corresponds to terrestrial UEs and aerial vehicles with</w:t>
      </w:r>
      <w:r w:rsidR="00017D09" w:rsidRPr="00017D09">
        <w:rPr>
          <w:sz w:val="22"/>
          <w:szCs w:val="22"/>
          <w:lang w:val="en-US"/>
        </w:rPr>
        <w:t xml:space="preserve"> </w:t>
      </w:r>
      <w:r w:rsidR="00017D09">
        <w:rPr>
          <w:sz w:val="22"/>
          <w:szCs w:val="22"/>
          <w:lang w:val="en-US"/>
        </w:rPr>
        <w:t>low</w:t>
      </w:r>
      <w:r w:rsidR="006A2F10">
        <w:rPr>
          <w:sz w:val="22"/>
          <w:szCs w:val="22"/>
          <w:lang w:val="en-US"/>
        </w:rPr>
        <w:t xml:space="preserve"> altitudes</w:t>
      </w:r>
      <w:r w:rsidR="00017D09">
        <w:rPr>
          <w:sz w:val="22"/>
          <w:szCs w:val="22"/>
          <w:lang w:val="en-US"/>
        </w:rPr>
        <w:t xml:space="preserve"> (below rooftops)</w:t>
      </w:r>
      <w:r w:rsidR="006A2F10">
        <w:rPr>
          <w:sz w:val="22"/>
          <w:szCs w:val="22"/>
          <w:lang w:val="en-US"/>
        </w:rPr>
        <w:t>.</w:t>
      </w:r>
      <w:r w:rsidR="00A07EDA">
        <w:rPr>
          <w:sz w:val="22"/>
          <w:szCs w:val="22"/>
          <w:lang w:val="en-US"/>
        </w:rPr>
        <w:t xml:space="preserve"> For SINR &lt; </w:t>
      </w:r>
      <w:r w:rsidR="00A07EDA" w:rsidRPr="006A2F10">
        <w:rPr>
          <w:sz w:val="22"/>
          <w:szCs w:val="22"/>
          <w:lang w:val="en-US"/>
        </w:rPr>
        <w:t xml:space="preserve">0 </w:t>
      </w:r>
      <w:r w:rsidR="00A07EDA">
        <w:rPr>
          <w:sz w:val="22"/>
          <w:szCs w:val="22"/>
          <w:lang w:val="en-US"/>
        </w:rPr>
        <w:t xml:space="preserve">dB, </w:t>
      </w:r>
      <w:r>
        <w:rPr>
          <w:sz w:val="22"/>
          <w:szCs w:val="22"/>
          <w:lang w:val="en-US"/>
        </w:rPr>
        <w:t xml:space="preserve">the </w:t>
      </w:r>
      <w:r w:rsidR="00A07EDA">
        <w:rPr>
          <w:sz w:val="22"/>
          <w:szCs w:val="22"/>
          <w:lang w:val="en-US"/>
        </w:rPr>
        <w:t xml:space="preserve">SINR distribution </w:t>
      </w:r>
      <w:r w:rsidR="00017D09">
        <w:rPr>
          <w:sz w:val="22"/>
          <w:szCs w:val="22"/>
          <w:lang w:val="en-US"/>
        </w:rPr>
        <w:t>shifts</w:t>
      </w:r>
      <w:r w:rsidR="00A07ED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to lower values </w:t>
      </w:r>
      <w:r w:rsidR="00A07EDA">
        <w:rPr>
          <w:sz w:val="22"/>
          <w:szCs w:val="22"/>
          <w:lang w:val="en-US"/>
        </w:rPr>
        <w:t xml:space="preserve">with </w:t>
      </w:r>
      <w:r>
        <w:rPr>
          <w:sz w:val="22"/>
          <w:szCs w:val="22"/>
          <w:lang w:val="en-US"/>
        </w:rPr>
        <w:t xml:space="preserve">increasing </w:t>
      </w:r>
      <w:r w:rsidR="00A07EDA">
        <w:rPr>
          <w:sz w:val="22"/>
          <w:szCs w:val="22"/>
          <w:lang w:val="en-US"/>
        </w:rPr>
        <w:t xml:space="preserve">number of tiers. The </w:t>
      </w:r>
      <w:r>
        <w:rPr>
          <w:sz w:val="22"/>
          <w:szCs w:val="22"/>
          <w:lang w:val="en-US"/>
        </w:rPr>
        <w:t xml:space="preserve">SINR </w:t>
      </w:r>
      <w:r w:rsidR="00A07EDA">
        <w:rPr>
          <w:sz w:val="22"/>
          <w:szCs w:val="22"/>
          <w:lang w:val="en-US"/>
        </w:rPr>
        <w:t xml:space="preserve">difference </w:t>
      </w:r>
      <w:r>
        <w:rPr>
          <w:sz w:val="22"/>
          <w:szCs w:val="22"/>
          <w:lang w:val="en-US"/>
        </w:rPr>
        <w:t xml:space="preserve">at the </w:t>
      </w:r>
      <w:r w:rsidR="00A07EDA">
        <w:rPr>
          <w:sz w:val="22"/>
          <w:szCs w:val="22"/>
          <w:lang w:val="en-US"/>
        </w:rPr>
        <w:t>10</w:t>
      </w:r>
      <w:r>
        <w:rPr>
          <w:sz w:val="22"/>
          <w:szCs w:val="22"/>
          <w:lang w:val="en-US"/>
        </w:rPr>
        <w:t xml:space="preserve">th percentile </w:t>
      </w:r>
      <w:r w:rsidR="00A07EDA">
        <w:rPr>
          <w:sz w:val="22"/>
          <w:szCs w:val="22"/>
          <w:lang w:val="en-US"/>
        </w:rPr>
        <w:t xml:space="preserve">of </w:t>
      </w:r>
      <w:r>
        <w:rPr>
          <w:sz w:val="22"/>
          <w:szCs w:val="22"/>
          <w:lang w:val="en-US"/>
        </w:rPr>
        <w:t xml:space="preserve">the </w:t>
      </w:r>
      <w:r w:rsidR="00A07EDA">
        <w:rPr>
          <w:sz w:val="22"/>
          <w:szCs w:val="22"/>
          <w:lang w:val="en-US"/>
        </w:rPr>
        <w:t xml:space="preserve">CDF between </w:t>
      </w:r>
      <w:r w:rsidR="00A07EDA" w:rsidRPr="00A07EDA">
        <w:rPr>
          <w:sz w:val="22"/>
          <w:szCs w:val="22"/>
          <w:lang w:val="en-US"/>
        </w:rPr>
        <w:t>hexagonal cell layouts</w:t>
      </w:r>
      <w:r w:rsidR="00A07EDA">
        <w:rPr>
          <w:sz w:val="22"/>
          <w:szCs w:val="22"/>
          <w:lang w:val="en-US"/>
        </w:rPr>
        <w:t xml:space="preserve"> with 2 and 3 tiers is around 1.5 dB, </w:t>
      </w:r>
      <w:r>
        <w:rPr>
          <w:sz w:val="22"/>
          <w:szCs w:val="22"/>
          <w:lang w:val="en-US"/>
        </w:rPr>
        <w:t xml:space="preserve">while </w:t>
      </w:r>
      <w:r w:rsidR="00A07EDA">
        <w:rPr>
          <w:sz w:val="22"/>
          <w:szCs w:val="22"/>
          <w:lang w:val="en-US"/>
        </w:rPr>
        <w:t xml:space="preserve">for 3 and 4 tiers </w:t>
      </w:r>
      <w:r w:rsidR="003460B5">
        <w:rPr>
          <w:sz w:val="22"/>
          <w:szCs w:val="22"/>
          <w:lang w:val="en-US"/>
        </w:rPr>
        <w:t xml:space="preserve">the difference is around 1 dB. </w:t>
      </w:r>
      <w:bookmarkStart w:id="1" w:name="_GoBack"/>
      <w:bookmarkEnd w:id="1"/>
    </w:p>
    <w:p w14:paraId="1B3F3886" w14:textId="0C5173CA" w:rsidR="00733F3D" w:rsidRDefault="00733F3D" w:rsidP="007304AE">
      <w:pPr>
        <w:ind w:firstLine="284"/>
        <w:jc w:val="both"/>
        <w:rPr>
          <w:i/>
          <w:sz w:val="22"/>
          <w:szCs w:val="22"/>
        </w:rPr>
      </w:pPr>
      <w:r w:rsidRPr="00EC24F8">
        <w:rPr>
          <w:b/>
          <w:i/>
          <w:sz w:val="22"/>
          <w:szCs w:val="22"/>
          <w:lang w:val="en-US"/>
        </w:rPr>
        <w:t xml:space="preserve">Observation: </w:t>
      </w:r>
      <w:r w:rsidR="00FB377A" w:rsidRPr="00DD13D1">
        <w:rPr>
          <w:i/>
          <w:sz w:val="22"/>
          <w:szCs w:val="22"/>
          <w:lang w:val="en-US"/>
        </w:rPr>
        <w:t xml:space="preserve">The </w:t>
      </w:r>
      <w:r w:rsidR="00FB377A">
        <w:rPr>
          <w:i/>
          <w:sz w:val="22"/>
          <w:szCs w:val="22"/>
        </w:rPr>
        <w:t>d</w:t>
      </w:r>
      <w:r w:rsidR="00FB377A" w:rsidRPr="00733F3D">
        <w:rPr>
          <w:i/>
          <w:sz w:val="22"/>
          <w:szCs w:val="22"/>
        </w:rPr>
        <w:t xml:space="preserve">ifference </w:t>
      </w:r>
      <w:r w:rsidRPr="00733F3D">
        <w:rPr>
          <w:i/>
          <w:sz w:val="22"/>
          <w:szCs w:val="22"/>
        </w:rPr>
        <w:t>of wideband SINR for hexagonal cell layouts with 2 an</w:t>
      </w:r>
      <w:r>
        <w:rPr>
          <w:i/>
          <w:sz w:val="22"/>
          <w:szCs w:val="22"/>
        </w:rPr>
        <w:t>d 3 tiers is approximately 1</w:t>
      </w:r>
      <w:r w:rsidR="00A07EDA">
        <w:rPr>
          <w:i/>
          <w:sz w:val="22"/>
          <w:szCs w:val="22"/>
        </w:rPr>
        <w:t>.5</w:t>
      </w:r>
      <w:r>
        <w:rPr>
          <w:i/>
          <w:sz w:val="22"/>
          <w:szCs w:val="22"/>
        </w:rPr>
        <w:t xml:space="preserve"> dB</w:t>
      </w:r>
      <w:r w:rsidR="00A07EDA">
        <w:rPr>
          <w:i/>
          <w:sz w:val="22"/>
          <w:szCs w:val="22"/>
        </w:rPr>
        <w:t xml:space="preserve"> </w:t>
      </w:r>
      <w:r w:rsidR="00FB377A">
        <w:rPr>
          <w:i/>
          <w:sz w:val="22"/>
          <w:szCs w:val="22"/>
        </w:rPr>
        <w:t xml:space="preserve">at the </w:t>
      </w:r>
      <w:r w:rsidR="00A07EDA">
        <w:rPr>
          <w:i/>
          <w:sz w:val="22"/>
          <w:szCs w:val="22"/>
        </w:rPr>
        <w:t>10</w:t>
      </w:r>
      <w:r w:rsidR="00FB377A">
        <w:rPr>
          <w:i/>
          <w:sz w:val="22"/>
          <w:szCs w:val="22"/>
        </w:rPr>
        <w:t xml:space="preserve">th percentile </w:t>
      </w:r>
      <w:r w:rsidR="00A07EDA">
        <w:rPr>
          <w:i/>
          <w:sz w:val="22"/>
          <w:szCs w:val="22"/>
        </w:rPr>
        <w:t xml:space="preserve">of </w:t>
      </w:r>
      <w:r w:rsidR="00FB377A">
        <w:rPr>
          <w:i/>
          <w:sz w:val="22"/>
          <w:szCs w:val="22"/>
        </w:rPr>
        <w:t xml:space="preserve">the </w:t>
      </w:r>
      <w:r w:rsidR="00A07EDA">
        <w:rPr>
          <w:i/>
          <w:sz w:val="22"/>
          <w:szCs w:val="22"/>
        </w:rPr>
        <w:t xml:space="preserve">CDF, </w:t>
      </w:r>
      <w:r w:rsidR="00FB377A">
        <w:rPr>
          <w:i/>
          <w:sz w:val="22"/>
          <w:szCs w:val="22"/>
        </w:rPr>
        <w:t xml:space="preserve">while </w:t>
      </w:r>
      <w:r w:rsidR="00A07EDA">
        <w:rPr>
          <w:i/>
          <w:sz w:val="22"/>
          <w:szCs w:val="22"/>
        </w:rPr>
        <w:t>for 3</w:t>
      </w:r>
      <w:r w:rsidR="00A07EDA" w:rsidRPr="00733F3D">
        <w:rPr>
          <w:i/>
          <w:sz w:val="22"/>
          <w:szCs w:val="22"/>
        </w:rPr>
        <w:t xml:space="preserve"> an</w:t>
      </w:r>
      <w:r w:rsidR="00A07EDA">
        <w:rPr>
          <w:i/>
          <w:sz w:val="22"/>
          <w:szCs w:val="22"/>
        </w:rPr>
        <w:t>d 4 tiers the difference is around 1 dB.</w:t>
      </w:r>
    </w:p>
    <w:p w14:paraId="23A02753" w14:textId="51B4490C" w:rsidR="003C18A2" w:rsidRDefault="003C18A2" w:rsidP="007304AE">
      <w:pPr>
        <w:ind w:firstLine="284"/>
        <w:jc w:val="both"/>
        <w:rPr>
          <w:i/>
          <w:sz w:val="22"/>
          <w:szCs w:val="22"/>
        </w:rPr>
      </w:pPr>
      <w:r w:rsidRPr="00877752">
        <w:rPr>
          <w:b/>
          <w:i/>
          <w:sz w:val="22"/>
          <w:szCs w:val="22"/>
          <w:lang w:val="en-US"/>
        </w:rPr>
        <w:t>Proposal:</w:t>
      </w:r>
      <w:r>
        <w:rPr>
          <w:b/>
          <w:i/>
          <w:sz w:val="22"/>
          <w:szCs w:val="22"/>
          <w:lang w:val="en-US"/>
        </w:rPr>
        <w:t xml:space="preserve"> </w:t>
      </w:r>
      <w:r w:rsidR="009016F0">
        <w:rPr>
          <w:i/>
          <w:sz w:val="22"/>
          <w:szCs w:val="22"/>
        </w:rPr>
        <w:t xml:space="preserve">Consider </w:t>
      </w:r>
      <w:r w:rsidR="00FB377A">
        <w:rPr>
          <w:i/>
          <w:sz w:val="22"/>
          <w:szCs w:val="22"/>
        </w:rPr>
        <w:t xml:space="preserve">the </w:t>
      </w:r>
      <w:r w:rsidR="009016F0">
        <w:rPr>
          <w:i/>
          <w:sz w:val="22"/>
          <w:szCs w:val="22"/>
        </w:rPr>
        <w:t>hexagonal cell layout with 37 sites</w:t>
      </w:r>
      <w:r w:rsidR="00A07EDA">
        <w:rPr>
          <w:i/>
          <w:sz w:val="22"/>
          <w:szCs w:val="22"/>
        </w:rPr>
        <w:t xml:space="preserve"> as mandatory</w:t>
      </w:r>
      <w:r w:rsidR="009016F0">
        <w:rPr>
          <w:i/>
          <w:sz w:val="22"/>
          <w:szCs w:val="22"/>
        </w:rPr>
        <w:t xml:space="preserve"> in </w:t>
      </w:r>
      <w:r w:rsidR="00FB377A">
        <w:rPr>
          <w:i/>
          <w:sz w:val="22"/>
          <w:szCs w:val="22"/>
        </w:rPr>
        <w:t xml:space="preserve">the </w:t>
      </w:r>
      <w:r w:rsidR="009016F0">
        <w:rPr>
          <w:i/>
          <w:sz w:val="22"/>
          <w:szCs w:val="22"/>
        </w:rPr>
        <w:t>evaluation assumptions</w:t>
      </w:r>
      <w:r w:rsidR="00A07EDA">
        <w:rPr>
          <w:i/>
          <w:sz w:val="22"/>
          <w:szCs w:val="22"/>
        </w:rPr>
        <w:t xml:space="preserve"> at least</w:t>
      </w:r>
      <w:r w:rsidR="009016F0">
        <w:rPr>
          <w:i/>
          <w:sz w:val="22"/>
          <w:szCs w:val="22"/>
        </w:rPr>
        <w:t xml:space="preserve"> for </w:t>
      </w:r>
      <w:r w:rsidR="00FB377A">
        <w:rPr>
          <w:i/>
          <w:sz w:val="22"/>
          <w:szCs w:val="22"/>
        </w:rPr>
        <w:t xml:space="preserve">the </w:t>
      </w:r>
      <w:r w:rsidR="009016F0">
        <w:rPr>
          <w:i/>
          <w:sz w:val="22"/>
          <w:szCs w:val="22"/>
        </w:rPr>
        <w:t>UMa AV scenario</w:t>
      </w:r>
      <w:r w:rsidR="00FB377A">
        <w:rPr>
          <w:i/>
          <w:sz w:val="22"/>
          <w:szCs w:val="22"/>
        </w:rPr>
        <w:t>.</w:t>
      </w:r>
    </w:p>
    <w:p w14:paraId="1AC54C48" w14:textId="77777777" w:rsidR="000731DD" w:rsidRDefault="003142D5" w:rsidP="00A5759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Summary </w:t>
      </w:r>
    </w:p>
    <w:p w14:paraId="410ACE31" w14:textId="17C8815F" w:rsidR="001D48F9" w:rsidRDefault="00A5759A" w:rsidP="00086CF0">
      <w:pPr>
        <w:rPr>
          <w:sz w:val="22"/>
          <w:szCs w:val="22"/>
          <w:lang w:val="en-US"/>
        </w:rPr>
      </w:pPr>
      <w:r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 w:rsidRPr="00A5759A">
        <w:rPr>
          <w:sz w:val="22"/>
          <w:szCs w:val="22"/>
          <w:lang w:val="en-US"/>
        </w:rPr>
        <w:t xml:space="preserve">In </w:t>
      </w:r>
      <w:r w:rsidR="00FB377A">
        <w:rPr>
          <w:sz w:val="22"/>
          <w:szCs w:val="22"/>
          <w:lang w:val="en-US"/>
        </w:rPr>
        <w:t xml:space="preserve">the </w:t>
      </w:r>
      <w:r w:rsidRPr="00A5759A">
        <w:rPr>
          <w:sz w:val="22"/>
          <w:szCs w:val="22"/>
          <w:lang w:val="en-US"/>
        </w:rPr>
        <w:t>pres</w:t>
      </w:r>
      <w:r>
        <w:rPr>
          <w:sz w:val="22"/>
          <w:szCs w:val="22"/>
          <w:lang w:val="en-US"/>
        </w:rPr>
        <w:t xml:space="preserve">ent contribution we </w:t>
      </w:r>
      <w:r w:rsidR="0083767C">
        <w:rPr>
          <w:sz w:val="22"/>
          <w:szCs w:val="22"/>
          <w:lang w:val="en-US"/>
        </w:rPr>
        <w:t>discussed</w:t>
      </w:r>
      <w:r>
        <w:rPr>
          <w:sz w:val="22"/>
          <w:szCs w:val="22"/>
          <w:lang w:val="en-US"/>
        </w:rPr>
        <w:t xml:space="preserve"> </w:t>
      </w:r>
      <w:r w:rsidR="0083767C">
        <w:rPr>
          <w:sz w:val="22"/>
          <w:szCs w:val="22"/>
          <w:lang w:val="en-US"/>
        </w:rPr>
        <w:t>evaluation</w:t>
      </w:r>
      <w:r>
        <w:rPr>
          <w:sz w:val="22"/>
          <w:szCs w:val="22"/>
          <w:lang w:val="en-US"/>
        </w:rPr>
        <w:t xml:space="preserve"> scenarios</w:t>
      </w:r>
      <w:r w:rsidR="0083767C">
        <w:rPr>
          <w:sz w:val="22"/>
          <w:szCs w:val="22"/>
          <w:lang w:val="en-US"/>
        </w:rPr>
        <w:t xml:space="preserve"> and channel models</w:t>
      </w:r>
      <w:r>
        <w:rPr>
          <w:sz w:val="22"/>
          <w:szCs w:val="22"/>
          <w:lang w:val="en-US"/>
        </w:rPr>
        <w:t xml:space="preserve"> for system level simulations</w:t>
      </w:r>
      <w:r w:rsidR="00C36A39">
        <w:rPr>
          <w:sz w:val="22"/>
          <w:szCs w:val="22"/>
          <w:lang w:val="en-US"/>
        </w:rPr>
        <w:t xml:space="preserve"> of LTE networks serving aerial vehicles.</w:t>
      </w:r>
      <w:r w:rsidR="000224CF">
        <w:rPr>
          <w:sz w:val="22"/>
          <w:szCs w:val="22"/>
          <w:lang w:val="en-US"/>
        </w:rPr>
        <w:t xml:space="preserve"> We made</w:t>
      </w:r>
      <w:r w:rsidR="00017D09">
        <w:rPr>
          <w:sz w:val="22"/>
          <w:szCs w:val="22"/>
          <w:lang w:val="en-US"/>
        </w:rPr>
        <w:t xml:space="preserve"> the</w:t>
      </w:r>
      <w:r w:rsidR="000224CF">
        <w:rPr>
          <w:sz w:val="22"/>
          <w:szCs w:val="22"/>
          <w:lang w:val="en-US"/>
        </w:rPr>
        <w:t xml:space="preserve"> following</w:t>
      </w:r>
      <w:r w:rsidR="00017D09">
        <w:rPr>
          <w:sz w:val="22"/>
          <w:szCs w:val="22"/>
          <w:lang w:val="en-US"/>
        </w:rPr>
        <w:t xml:space="preserve"> observation and</w:t>
      </w:r>
      <w:r w:rsidR="000224CF">
        <w:rPr>
          <w:sz w:val="22"/>
          <w:szCs w:val="22"/>
          <w:lang w:val="en-US"/>
        </w:rPr>
        <w:t xml:space="preserve"> proposal</w:t>
      </w:r>
      <w:r w:rsidR="0083767C">
        <w:rPr>
          <w:sz w:val="22"/>
          <w:szCs w:val="22"/>
          <w:lang w:val="en-US"/>
        </w:rPr>
        <w:t>:</w:t>
      </w:r>
    </w:p>
    <w:p w14:paraId="4FBE7439" w14:textId="40293CFB" w:rsidR="001A28D0" w:rsidRDefault="001A28D0" w:rsidP="001A28D0">
      <w:pPr>
        <w:ind w:firstLine="284"/>
        <w:jc w:val="both"/>
        <w:rPr>
          <w:i/>
          <w:sz w:val="22"/>
          <w:szCs w:val="22"/>
        </w:rPr>
      </w:pPr>
      <w:r w:rsidRPr="00EC24F8">
        <w:rPr>
          <w:b/>
          <w:i/>
          <w:sz w:val="22"/>
          <w:szCs w:val="22"/>
          <w:lang w:val="en-US"/>
        </w:rPr>
        <w:t xml:space="preserve">Observation: </w:t>
      </w:r>
      <w:r w:rsidR="00FB377A" w:rsidRPr="00DD13D1">
        <w:rPr>
          <w:i/>
          <w:sz w:val="22"/>
          <w:szCs w:val="22"/>
          <w:lang w:val="en-US"/>
        </w:rPr>
        <w:t xml:space="preserve">The </w:t>
      </w:r>
      <w:r w:rsidR="00FB377A">
        <w:rPr>
          <w:i/>
          <w:sz w:val="22"/>
          <w:szCs w:val="22"/>
        </w:rPr>
        <w:t>d</w:t>
      </w:r>
      <w:r w:rsidR="00FB377A" w:rsidRPr="00733F3D">
        <w:rPr>
          <w:i/>
          <w:sz w:val="22"/>
          <w:szCs w:val="22"/>
        </w:rPr>
        <w:t xml:space="preserve">ifference </w:t>
      </w:r>
      <w:r w:rsidRPr="00733F3D">
        <w:rPr>
          <w:i/>
          <w:sz w:val="22"/>
          <w:szCs w:val="22"/>
        </w:rPr>
        <w:t>of wideband SINR for hexagonal cell layouts with 2 an</w:t>
      </w:r>
      <w:r>
        <w:rPr>
          <w:i/>
          <w:sz w:val="22"/>
          <w:szCs w:val="22"/>
        </w:rPr>
        <w:t xml:space="preserve">d 3 tiers is approximately 1.5 dB </w:t>
      </w:r>
      <w:r w:rsidR="00FB377A">
        <w:rPr>
          <w:i/>
          <w:sz w:val="22"/>
          <w:szCs w:val="22"/>
        </w:rPr>
        <w:t xml:space="preserve">at the </w:t>
      </w:r>
      <w:r>
        <w:rPr>
          <w:i/>
          <w:sz w:val="22"/>
          <w:szCs w:val="22"/>
        </w:rPr>
        <w:t>10</w:t>
      </w:r>
      <w:r w:rsidR="00FB377A">
        <w:rPr>
          <w:i/>
          <w:sz w:val="22"/>
          <w:szCs w:val="22"/>
        </w:rPr>
        <w:t xml:space="preserve">th percentile </w:t>
      </w:r>
      <w:r>
        <w:rPr>
          <w:i/>
          <w:sz w:val="22"/>
          <w:szCs w:val="22"/>
        </w:rPr>
        <w:t xml:space="preserve">of </w:t>
      </w:r>
      <w:r w:rsidR="00FB377A">
        <w:rPr>
          <w:i/>
          <w:sz w:val="22"/>
          <w:szCs w:val="22"/>
        </w:rPr>
        <w:t xml:space="preserve">the </w:t>
      </w:r>
      <w:r>
        <w:rPr>
          <w:i/>
          <w:sz w:val="22"/>
          <w:szCs w:val="22"/>
        </w:rPr>
        <w:t xml:space="preserve">CDF, </w:t>
      </w:r>
      <w:r w:rsidR="00FB377A">
        <w:rPr>
          <w:i/>
          <w:sz w:val="22"/>
          <w:szCs w:val="22"/>
        </w:rPr>
        <w:t xml:space="preserve">while </w:t>
      </w:r>
      <w:r>
        <w:rPr>
          <w:i/>
          <w:sz w:val="22"/>
          <w:szCs w:val="22"/>
        </w:rPr>
        <w:t>for 3</w:t>
      </w:r>
      <w:r w:rsidRPr="00733F3D">
        <w:rPr>
          <w:i/>
          <w:sz w:val="22"/>
          <w:szCs w:val="22"/>
        </w:rPr>
        <w:t xml:space="preserve"> an</w:t>
      </w:r>
      <w:r>
        <w:rPr>
          <w:i/>
          <w:sz w:val="22"/>
          <w:szCs w:val="22"/>
        </w:rPr>
        <w:t>d 4 tiers the difference is around 1 dB.</w:t>
      </w:r>
    </w:p>
    <w:p w14:paraId="717DFA52" w14:textId="549C8844" w:rsidR="001A28D0" w:rsidRPr="001A28D0" w:rsidRDefault="001A28D0" w:rsidP="001A28D0">
      <w:pPr>
        <w:ind w:firstLine="284"/>
        <w:jc w:val="both"/>
        <w:rPr>
          <w:i/>
          <w:sz w:val="22"/>
          <w:szCs w:val="22"/>
        </w:rPr>
      </w:pPr>
      <w:r w:rsidRPr="00877752">
        <w:rPr>
          <w:b/>
          <w:i/>
          <w:sz w:val="22"/>
          <w:szCs w:val="22"/>
          <w:lang w:val="en-US"/>
        </w:rPr>
        <w:t>Proposal: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</w:rPr>
        <w:t xml:space="preserve">Consider </w:t>
      </w:r>
      <w:r w:rsidR="00FB377A">
        <w:rPr>
          <w:i/>
          <w:sz w:val="22"/>
          <w:szCs w:val="22"/>
        </w:rPr>
        <w:t xml:space="preserve">the </w:t>
      </w:r>
      <w:r>
        <w:rPr>
          <w:i/>
          <w:sz w:val="22"/>
          <w:szCs w:val="22"/>
        </w:rPr>
        <w:t xml:space="preserve">hexagonal cell layout with 37 sites as mandatory in </w:t>
      </w:r>
      <w:r w:rsidR="00FB377A">
        <w:rPr>
          <w:i/>
          <w:sz w:val="22"/>
          <w:szCs w:val="22"/>
        </w:rPr>
        <w:t xml:space="preserve">the </w:t>
      </w:r>
      <w:r>
        <w:rPr>
          <w:i/>
          <w:sz w:val="22"/>
          <w:szCs w:val="22"/>
        </w:rPr>
        <w:t xml:space="preserve">evaluation assumptions at least for </w:t>
      </w:r>
      <w:r w:rsidR="00FB377A">
        <w:rPr>
          <w:i/>
          <w:sz w:val="22"/>
          <w:szCs w:val="22"/>
        </w:rPr>
        <w:t xml:space="preserve">the </w:t>
      </w:r>
      <w:r>
        <w:rPr>
          <w:i/>
          <w:sz w:val="22"/>
          <w:szCs w:val="22"/>
        </w:rPr>
        <w:t>UMa AV scenario</w:t>
      </w:r>
      <w:r w:rsidR="00FB377A">
        <w:rPr>
          <w:i/>
          <w:sz w:val="22"/>
          <w:szCs w:val="22"/>
        </w:rPr>
        <w:t>.</w:t>
      </w:r>
    </w:p>
    <w:p w14:paraId="1147DBB6" w14:textId="77777777"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23FDB854" w14:textId="47DBA01C" w:rsidR="001654B4" w:rsidRDefault="007C47C5" w:rsidP="00974419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2" w:name="_Ref450569520"/>
      <w:bookmarkStart w:id="3" w:name="_Ref465669131"/>
      <w:r w:rsidRPr="007C47C5">
        <w:rPr>
          <w:sz w:val="22"/>
          <w:lang w:eastAsia="zh-CN"/>
        </w:rPr>
        <w:t>RP-170779</w:t>
      </w:r>
      <w:r>
        <w:rPr>
          <w:sz w:val="22"/>
          <w:lang w:eastAsia="zh-CN"/>
        </w:rPr>
        <w:t xml:space="preserve"> </w:t>
      </w:r>
      <w:r w:rsidRPr="007C47C5">
        <w:rPr>
          <w:sz w:val="22"/>
          <w:lang w:eastAsia="zh-CN"/>
        </w:rPr>
        <w:t>New SID on Enhanced Support for Aerial Vehicles</w:t>
      </w:r>
      <w:r w:rsidR="002A3A02" w:rsidRPr="00166618">
        <w:rPr>
          <w:sz w:val="22"/>
          <w:lang w:eastAsia="zh-CN"/>
        </w:rPr>
        <w:t xml:space="preserve">, </w:t>
      </w:r>
      <w:bookmarkEnd w:id="2"/>
      <w:bookmarkEnd w:id="3"/>
      <w:r w:rsidRPr="007C47C5">
        <w:rPr>
          <w:sz w:val="22"/>
          <w:lang w:eastAsia="zh-CN"/>
        </w:rPr>
        <w:t>3GPP TSG RAN Meeting #75</w:t>
      </w:r>
      <w:r w:rsidRPr="007C47C5">
        <w:t xml:space="preserve"> </w:t>
      </w:r>
      <w:r w:rsidRPr="007C47C5">
        <w:rPr>
          <w:sz w:val="22"/>
          <w:lang w:eastAsia="zh-CN"/>
        </w:rPr>
        <w:t>Dubrovnik, Croatia, March 6 - 9, 2017</w:t>
      </w:r>
    </w:p>
    <w:p w14:paraId="6844DEA2" w14:textId="149BC8C9" w:rsidR="004B59FC" w:rsidRPr="00AF3191" w:rsidRDefault="004B59FC" w:rsidP="004B59FC">
      <w:pPr>
        <w:numPr>
          <w:ilvl w:val="0"/>
          <w:numId w:val="2"/>
        </w:numPr>
        <w:jc w:val="both"/>
        <w:rPr>
          <w:lang w:eastAsia="zh-CN"/>
        </w:rPr>
      </w:pPr>
      <w:r w:rsidRPr="00AF3191">
        <w:rPr>
          <w:sz w:val="22"/>
          <w:szCs w:val="24"/>
          <w:lang w:val="en-US"/>
        </w:rPr>
        <w:t>RAN1 Chairman’s Notes, 3GPP TSG RAN WG1 Meeting #88bis, Spokane, USA, 3rd – 7th April 2017</w:t>
      </w:r>
    </w:p>
    <w:p w14:paraId="3772892F" w14:textId="109A9993" w:rsidR="004B59FC" w:rsidRPr="00AF3191" w:rsidRDefault="004B59FC" w:rsidP="004B59FC">
      <w:pPr>
        <w:numPr>
          <w:ilvl w:val="0"/>
          <w:numId w:val="2"/>
        </w:numPr>
        <w:jc w:val="both"/>
        <w:rPr>
          <w:lang w:eastAsia="zh-CN"/>
        </w:rPr>
      </w:pPr>
      <w:r w:rsidRPr="00AF3191">
        <w:rPr>
          <w:sz w:val="22"/>
          <w:szCs w:val="24"/>
          <w:lang w:val="en-US"/>
        </w:rPr>
        <w:t>RAN1 Chairman’s Notes, 3GPP TSG RAN WG1 Meeting #89, Hangzhou, P.R. China 15th – 19th May 2017</w:t>
      </w:r>
    </w:p>
    <w:p w14:paraId="49EC0261" w14:textId="21671999" w:rsidR="00974419" w:rsidRPr="000A7BE5" w:rsidRDefault="00974419" w:rsidP="000A7BE5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</w:t>
      </w:r>
    </w:p>
    <w:tbl>
      <w:tblPr>
        <w:tblW w:w="8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605"/>
      </w:tblGrid>
      <w:tr w:rsidR="000A7BE5" w14:paraId="23EA01AD" w14:textId="77777777" w:rsidTr="00C06971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2F88F5A" w14:textId="77777777" w:rsidR="000A7BE5" w:rsidRDefault="000A7BE5" w:rsidP="00C06971">
            <w:pPr>
              <w:pStyle w:val="NormalsmallspacingBold"/>
            </w:pPr>
            <w:r>
              <w:t>Parameter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4A047A9" w14:textId="77777777" w:rsidR="000A7BE5" w:rsidRDefault="000A7BE5" w:rsidP="00C06971">
            <w:pPr>
              <w:pStyle w:val="NormalsmallspacingBold"/>
              <w:jc w:val="center"/>
            </w:pPr>
            <w:r>
              <w:t>Value</w:t>
            </w:r>
          </w:p>
        </w:tc>
      </w:tr>
      <w:tr w:rsidR="000A7BE5" w14:paraId="5CB16E52" w14:textId="77777777" w:rsidTr="00C06971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F172C" w14:textId="77777777" w:rsidR="000A7BE5" w:rsidRDefault="000A7BE5" w:rsidP="00C06971">
            <w:pPr>
              <w:pStyle w:val="NormalsmallspacingBold"/>
            </w:pPr>
            <w:r>
              <w:t>Scenario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8DE34" w14:textId="77777777" w:rsidR="000A7BE5" w:rsidRDefault="000A7BE5" w:rsidP="00C06971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UMa-AV</w:t>
            </w:r>
          </w:p>
        </w:tc>
      </w:tr>
      <w:tr w:rsidR="000A7BE5" w14:paraId="320BCB0C" w14:textId="77777777" w:rsidTr="00C06971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21C54" w14:textId="77777777" w:rsidR="000A7BE5" w:rsidRDefault="000A7BE5" w:rsidP="00C06971">
            <w:pPr>
              <w:pStyle w:val="NormalsmallspacingBold"/>
            </w:pPr>
            <w:r>
              <w:t>Layout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58282" w14:textId="77777777" w:rsidR="000A7BE5" w:rsidRDefault="000A7BE5" w:rsidP="00C06971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Single layer: Macro layer: Hex. Grid</w:t>
            </w:r>
          </w:p>
          <w:p w14:paraId="7F4C6D58" w14:textId="40A15FDC" w:rsidR="000A7BE5" w:rsidRDefault="000A7BE5" w:rsidP="00C06971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2,3,4 Tiers</w:t>
            </w:r>
          </w:p>
        </w:tc>
      </w:tr>
      <w:tr w:rsidR="000A7BE5" w14:paraId="374A5E88" w14:textId="77777777" w:rsidTr="00C06971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94B6D" w14:textId="77777777" w:rsidR="000A7BE5" w:rsidRDefault="000A7BE5" w:rsidP="00C06971">
            <w:pPr>
              <w:pStyle w:val="NormalsmallspacingBold"/>
            </w:pPr>
            <w:r>
              <w:t>Channel model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F53B1" w14:textId="606C0F27" w:rsidR="000A7BE5" w:rsidRDefault="000A7BE5" w:rsidP="003E3D5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According to UMa-AV [</w:t>
            </w:r>
            <w:r w:rsidR="003E3D55">
              <w:rPr>
                <w:b w:val="0"/>
              </w:rPr>
              <w:t>3</w:t>
            </w:r>
            <w:r>
              <w:rPr>
                <w:b w:val="0"/>
              </w:rPr>
              <w:t>] without fast-fading</w:t>
            </w:r>
          </w:p>
        </w:tc>
      </w:tr>
      <w:tr w:rsidR="000A7BE5" w14:paraId="3B503168" w14:textId="77777777" w:rsidTr="00C06971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947D8" w14:textId="77777777" w:rsidR="000A7BE5" w:rsidRDefault="000A7BE5" w:rsidP="00C06971">
            <w:pPr>
              <w:pStyle w:val="NormalsmallspacingBold"/>
            </w:pPr>
            <w:r>
              <w:t>Carrier frequency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60B66" w14:textId="77777777" w:rsidR="000A7BE5" w:rsidRDefault="000A7BE5" w:rsidP="00C06971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 GHz</w:t>
            </w:r>
          </w:p>
        </w:tc>
      </w:tr>
      <w:tr w:rsidR="000A7BE5" w14:paraId="6FACA70B" w14:textId="77777777" w:rsidTr="00C06971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42519" w14:textId="77777777" w:rsidR="000A7BE5" w:rsidRDefault="000A7BE5" w:rsidP="00C06971">
            <w:pPr>
              <w:pStyle w:val="NormalsmallspacingBold"/>
            </w:pPr>
            <w:r>
              <w:t>Simulation bandwidth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FDA0A" w14:textId="77777777" w:rsidR="000A7BE5" w:rsidRDefault="000A7BE5" w:rsidP="00C06971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10 MHz</w:t>
            </w:r>
          </w:p>
        </w:tc>
      </w:tr>
      <w:tr w:rsidR="000A7BE5" w14:paraId="279FA64B" w14:textId="77777777" w:rsidTr="00C06971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25BD9" w14:textId="77777777" w:rsidR="000A7BE5" w:rsidRDefault="000A7BE5" w:rsidP="00C06971">
            <w:pPr>
              <w:pStyle w:val="NormalsmallspacingBold"/>
            </w:pPr>
            <w:r>
              <w:t>UE antenna configuration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73F8" w14:textId="77777777" w:rsidR="000A7BE5" w:rsidRDefault="000A7BE5" w:rsidP="00C06971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2 Rx X-pol, slant 0/90 degrees </w:t>
            </w:r>
          </w:p>
        </w:tc>
      </w:tr>
      <w:tr w:rsidR="000A7BE5" w14:paraId="5893C161" w14:textId="77777777" w:rsidTr="00C06971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B63BD" w14:textId="77777777" w:rsidR="000A7BE5" w:rsidRDefault="000A7BE5" w:rsidP="00C06971">
            <w:pPr>
              <w:pStyle w:val="NormalsmallspacingBold"/>
            </w:pPr>
            <w:r>
              <w:rPr>
                <w:lang w:val="en-US"/>
              </w:rPr>
              <w:t>TRP</w:t>
            </w:r>
            <w:r>
              <w:t xml:space="preserve"> association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E10FE" w14:textId="77777777" w:rsidR="000A7BE5" w:rsidRDefault="000A7BE5" w:rsidP="00C06971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RSRP based</w:t>
            </w:r>
          </w:p>
          <w:p w14:paraId="1D0EB71E" w14:textId="77777777" w:rsidR="000A7BE5" w:rsidRDefault="000A7BE5" w:rsidP="00C06971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Handover margin = 3dB</w:t>
            </w:r>
          </w:p>
        </w:tc>
      </w:tr>
      <w:tr w:rsidR="000A7BE5" w14:paraId="473A449D" w14:textId="77777777" w:rsidTr="00C06971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E8B05" w14:textId="77777777" w:rsidR="000A7BE5" w:rsidRDefault="000A7BE5" w:rsidP="00C06971">
            <w:pPr>
              <w:pStyle w:val="NormalsmallspacingBold"/>
            </w:pPr>
            <w:r>
              <w:t>Elevation beamforming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7FE0F" w14:textId="77777777" w:rsidR="000A7BE5" w:rsidRDefault="000A7BE5" w:rsidP="00C06971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One vertical beam per TXRU electrically down-tilted to 100 degrees</w:t>
            </w:r>
          </w:p>
        </w:tc>
      </w:tr>
    </w:tbl>
    <w:p w14:paraId="5F266DB9" w14:textId="01E65421" w:rsidR="00B07CDA" w:rsidRPr="00B07CDA" w:rsidRDefault="00B07CDA" w:rsidP="00974419">
      <w:pPr>
        <w:rPr>
          <w:lang w:val="en-US"/>
        </w:rPr>
      </w:pPr>
    </w:p>
    <w:sectPr w:rsidR="00B07CDA" w:rsidRPr="00B07CDA" w:rsidSect="00D9045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FBF92" w14:textId="77777777" w:rsidR="003E4A1D" w:rsidRDefault="003E4A1D">
      <w:r>
        <w:separator/>
      </w:r>
    </w:p>
  </w:endnote>
  <w:endnote w:type="continuationSeparator" w:id="0">
    <w:p w14:paraId="2012D533" w14:textId="77777777" w:rsidR="003E4A1D" w:rsidRDefault="003E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F81B7" w14:textId="77777777" w:rsidR="00297220" w:rsidRDefault="0029722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2038E5" w14:textId="77777777" w:rsidR="00297220" w:rsidRDefault="0029722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BD2B7" w14:textId="77777777" w:rsidR="00297220" w:rsidRDefault="0029722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644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6446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FD5C97" w14:textId="77777777" w:rsidR="003E4A1D" w:rsidRDefault="003E4A1D">
      <w:r>
        <w:separator/>
      </w:r>
    </w:p>
  </w:footnote>
  <w:footnote w:type="continuationSeparator" w:id="0">
    <w:p w14:paraId="70722D9C" w14:textId="77777777" w:rsidR="003E4A1D" w:rsidRDefault="003E4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FB93A" w14:textId="77777777" w:rsidR="00297220" w:rsidRDefault="0029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55A5E68"/>
    <w:multiLevelType w:val="hybridMultilevel"/>
    <w:tmpl w:val="27DEB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238B5"/>
    <w:multiLevelType w:val="hybridMultilevel"/>
    <w:tmpl w:val="93CA13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B262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6391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591917"/>
    <w:multiLevelType w:val="hybridMultilevel"/>
    <w:tmpl w:val="7FECE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52F3DE4"/>
    <w:multiLevelType w:val="hybridMultilevel"/>
    <w:tmpl w:val="1452E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F5DAD"/>
    <w:multiLevelType w:val="hybridMultilevel"/>
    <w:tmpl w:val="0D32BB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4F554F"/>
    <w:multiLevelType w:val="hybridMultilevel"/>
    <w:tmpl w:val="FB5EF5FC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F62E">
      <w:numFmt w:val="bullet"/>
      <w:lvlText w:val="-"/>
      <w:lvlJc w:val="left"/>
      <w:pPr>
        <w:ind w:left="3600" w:hanging="360"/>
      </w:pPr>
      <w:rPr>
        <w:rFonts w:ascii="Times New Roman" w:eastAsia="SimSun" w:hAnsi="Times New Roman" w:cs="Times New Roman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8FD7328"/>
    <w:multiLevelType w:val="hybridMultilevel"/>
    <w:tmpl w:val="2496FBC0"/>
    <w:lvl w:ilvl="0" w:tplc="A60CA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9F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8A07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2C6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A5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8F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47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292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28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74E54A3A"/>
    <w:multiLevelType w:val="hybridMultilevel"/>
    <w:tmpl w:val="D4C2D11A"/>
    <w:lvl w:ilvl="0" w:tplc="9C70F4AE">
      <w:start w:val="86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F221343"/>
    <w:multiLevelType w:val="hybridMultilevel"/>
    <w:tmpl w:val="34004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23"/>
  </w:num>
  <w:num w:numId="5">
    <w:abstractNumId w:val="3"/>
  </w:num>
  <w:num w:numId="6">
    <w:abstractNumId w:val="5"/>
  </w:num>
  <w:num w:numId="7">
    <w:abstractNumId w:val="4"/>
  </w:num>
  <w:num w:numId="8">
    <w:abstractNumId w:val="18"/>
  </w:num>
  <w:num w:numId="9">
    <w:abstractNumId w:val="11"/>
  </w:num>
  <w:num w:numId="10">
    <w:abstractNumId w:val="11"/>
  </w:num>
  <w:num w:numId="11">
    <w:abstractNumId w:val="11"/>
  </w:num>
  <w:num w:numId="12">
    <w:abstractNumId w:val="11"/>
  </w:num>
  <w:num w:numId="13">
    <w:abstractNumId w:val="12"/>
  </w:num>
  <w:num w:numId="14">
    <w:abstractNumId w:val="2"/>
  </w:num>
  <w:num w:numId="15">
    <w:abstractNumId w:val="7"/>
  </w:num>
  <w:num w:numId="16">
    <w:abstractNumId w:val="21"/>
  </w:num>
  <w:num w:numId="17">
    <w:abstractNumId w:val="13"/>
  </w:num>
  <w:num w:numId="18">
    <w:abstractNumId w:val="24"/>
  </w:num>
  <w:num w:numId="19">
    <w:abstractNumId w:val="6"/>
  </w:num>
  <w:num w:numId="20">
    <w:abstractNumId w:val="15"/>
  </w:num>
  <w:num w:numId="21">
    <w:abstractNumId w:val="14"/>
  </w:num>
  <w:num w:numId="22">
    <w:abstractNumId w:val="19"/>
  </w:num>
  <w:num w:numId="23">
    <w:abstractNumId w:val="17"/>
  </w:num>
  <w:num w:numId="24">
    <w:abstractNumId w:val="22"/>
  </w:num>
  <w:num w:numId="25">
    <w:abstractNumId w:val="16"/>
  </w:num>
  <w:num w:numId="26">
    <w:abstractNumId w:val="8"/>
  </w:num>
  <w:num w:numId="27">
    <w:abstractNumId w:val="20"/>
  </w:num>
  <w:num w:numId="28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56B8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665"/>
    <w:rsid w:val="00010E97"/>
    <w:rsid w:val="00010FD1"/>
    <w:rsid w:val="00011703"/>
    <w:rsid w:val="000119CB"/>
    <w:rsid w:val="000124D1"/>
    <w:rsid w:val="00012D90"/>
    <w:rsid w:val="0001321B"/>
    <w:rsid w:val="000134AC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17D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4CF"/>
    <w:rsid w:val="000228C4"/>
    <w:rsid w:val="00022C4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11"/>
    <w:rsid w:val="00027333"/>
    <w:rsid w:val="0002790C"/>
    <w:rsid w:val="000300FE"/>
    <w:rsid w:val="00030365"/>
    <w:rsid w:val="00030766"/>
    <w:rsid w:val="00030ED5"/>
    <w:rsid w:val="00030F74"/>
    <w:rsid w:val="00031242"/>
    <w:rsid w:val="000314A6"/>
    <w:rsid w:val="0003190D"/>
    <w:rsid w:val="00031D84"/>
    <w:rsid w:val="00031EDD"/>
    <w:rsid w:val="000320CF"/>
    <w:rsid w:val="000321DC"/>
    <w:rsid w:val="00032482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B9F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162"/>
    <w:rsid w:val="00051586"/>
    <w:rsid w:val="000517EA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0D"/>
    <w:rsid w:val="00063485"/>
    <w:rsid w:val="00063E29"/>
    <w:rsid w:val="00063F57"/>
    <w:rsid w:val="00064275"/>
    <w:rsid w:val="0006436D"/>
    <w:rsid w:val="0006480B"/>
    <w:rsid w:val="00064A2B"/>
    <w:rsid w:val="00064B10"/>
    <w:rsid w:val="00065352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1DD"/>
    <w:rsid w:val="00073785"/>
    <w:rsid w:val="00074375"/>
    <w:rsid w:val="000743A0"/>
    <w:rsid w:val="00074BF5"/>
    <w:rsid w:val="000752CD"/>
    <w:rsid w:val="00075680"/>
    <w:rsid w:val="00075752"/>
    <w:rsid w:val="0007590A"/>
    <w:rsid w:val="00075999"/>
    <w:rsid w:val="00075D0F"/>
    <w:rsid w:val="000760F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826"/>
    <w:rsid w:val="00086A02"/>
    <w:rsid w:val="00086B50"/>
    <w:rsid w:val="00086C4D"/>
    <w:rsid w:val="00086CF0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757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D25"/>
    <w:rsid w:val="000A61CB"/>
    <w:rsid w:val="000A620E"/>
    <w:rsid w:val="000A64B8"/>
    <w:rsid w:val="000A6788"/>
    <w:rsid w:val="000A6AC6"/>
    <w:rsid w:val="000A6CFE"/>
    <w:rsid w:val="000A6E10"/>
    <w:rsid w:val="000A7BE5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FE0"/>
    <w:rsid w:val="000B71B6"/>
    <w:rsid w:val="000B72DB"/>
    <w:rsid w:val="000B7387"/>
    <w:rsid w:val="000B76BB"/>
    <w:rsid w:val="000B7C21"/>
    <w:rsid w:val="000B7D5E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761"/>
    <w:rsid w:val="000D59D6"/>
    <w:rsid w:val="000D5AB0"/>
    <w:rsid w:val="000D5AD1"/>
    <w:rsid w:val="000D5C0C"/>
    <w:rsid w:val="000D5E4D"/>
    <w:rsid w:val="000D5F11"/>
    <w:rsid w:val="000D5F17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0F8B"/>
    <w:rsid w:val="000E14B9"/>
    <w:rsid w:val="000E15FE"/>
    <w:rsid w:val="000E182B"/>
    <w:rsid w:val="000E1E8E"/>
    <w:rsid w:val="000E1F33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9AE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885"/>
    <w:rsid w:val="000E6F62"/>
    <w:rsid w:val="000E7535"/>
    <w:rsid w:val="000E7CBA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3FB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0B5F"/>
    <w:rsid w:val="00101489"/>
    <w:rsid w:val="00101513"/>
    <w:rsid w:val="00101A0E"/>
    <w:rsid w:val="00101ACE"/>
    <w:rsid w:val="00102147"/>
    <w:rsid w:val="001021B6"/>
    <w:rsid w:val="00102D2E"/>
    <w:rsid w:val="00103481"/>
    <w:rsid w:val="00103658"/>
    <w:rsid w:val="0010366C"/>
    <w:rsid w:val="00104058"/>
    <w:rsid w:val="0010405D"/>
    <w:rsid w:val="001041E8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10833"/>
    <w:rsid w:val="001109A7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9D"/>
    <w:rsid w:val="00115D19"/>
    <w:rsid w:val="00116EBA"/>
    <w:rsid w:val="0011746C"/>
    <w:rsid w:val="00117957"/>
    <w:rsid w:val="00117B90"/>
    <w:rsid w:val="0012022B"/>
    <w:rsid w:val="001203DB"/>
    <w:rsid w:val="0012079F"/>
    <w:rsid w:val="001207C4"/>
    <w:rsid w:val="001207F3"/>
    <w:rsid w:val="00120EF0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5DB6"/>
    <w:rsid w:val="00126737"/>
    <w:rsid w:val="0012697D"/>
    <w:rsid w:val="00126B3C"/>
    <w:rsid w:val="001274AC"/>
    <w:rsid w:val="001275E6"/>
    <w:rsid w:val="00127D90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086"/>
    <w:rsid w:val="00131316"/>
    <w:rsid w:val="00131683"/>
    <w:rsid w:val="00131AC6"/>
    <w:rsid w:val="001321CE"/>
    <w:rsid w:val="001322B0"/>
    <w:rsid w:val="00132692"/>
    <w:rsid w:val="001326F1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1FFA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C4D"/>
    <w:rsid w:val="00146EDA"/>
    <w:rsid w:val="001472C2"/>
    <w:rsid w:val="00147D65"/>
    <w:rsid w:val="00147D91"/>
    <w:rsid w:val="001508E1"/>
    <w:rsid w:val="00150B25"/>
    <w:rsid w:val="00150B64"/>
    <w:rsid w:val="00150BAF"/>
    <w:rsid w:val="00150CD5"/>
    <w:rsid w:val="00150FD9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3FC"/>
    <w:rsid w:val="00155883"/>
    <w:rsid w:val="00155F7A"/>
    <w:rsid w:val="00156260"/>
    <w:rsid w:val="0015674F"/>
    <w:rsid w:val="00156B6E"/>
    <w:rsid w:val="0015713B"/>
    <w:rsid w:val="001578DD"/>
    <w:rsid w:val="0016019C"/>
    <w:rsid w:val="001604C2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4B4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10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889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551"/>
    <w:rsid w:val="00177711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36DF"/>
    <w:rsid w:val="00183AFC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87D9D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FBD"/>
    <w:rsid w:val="0019534F"/>
    <w:rsid w:val="0019573B"/>
    <w:rsid w:val="0019592C"/>
    <w:rsid w:val="00195F7C"/>
    <w:rsid w:val="00196085"/>
    <w:rsid w:val="00196A48"/>
    <w:rsid w:val="00196B90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8D0"/>
    <w:rsid w:val="001A2939"/>
    <w:rsid w:val="001A2CD8"/>
    <w:rsid w:val="001A2FD5"/>
    <w:rsid w:val="001A3037"/>
    <w:rsid w:val="001A30B0"/>
    <w:rsid w:val="001A30FB"/>
    <w:rsid w:val="001A35B2"/>
    <w:rsid w:val="001A36CF"/>
    <w:rsid w:val="001A3974"/>
    <w:rsid w:val="001A3A09"/>
    <w:rsid w:val="001A3D5B"/>
    <w:rsid w:val="001A3F0F"/>
    <w:rsid w:val="001A3FA5"/>
    <w:rsid w:val="001A452F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8D2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90D"/>
    <w:rsid w:val="001B401F"/>
    <w:rsid w:val="001B4636"/>
    <w:rsid w:val="001B496A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26A"/>
    <w:rsid w:val="001C04E1"/>
    <w:rsid w:val="001C063F"/>
    <w:rsid w:val="001C0883"/>
    <w:rsid w:val="001C16A9"/>
    <w:rsid w:val="001C1E53"/>
    <w:rsid w:val="001C1EB6"/>
    <w:rsid w:val="001C211D"/>
    <w:rsid w:val="001C2E60"/>
    <w:rsid w:val="001C33E3"/>
    <w:rsid w:val="001C3474"/>
    <w:rsid w:val="001C3947"/>
    <w:rsid w:val="001C396A"/>
    <w:rsid w:val="001C3D13"/>
    <w:rsid w:val="001C3DC6"/>
    <w:rsid w:val="001C3EAE"/>
    <w:rsid w:val="001C47E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311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8F9"/>
    <w:rsid w:val="001D4969"/>
    <w:rsid w:val="001D4AF0"/>
    <w:rsid w:val="001D4F24"/>
    <w:rsid w:val="001D506F"/>
    <w:rsid w:val="001D5302"/>
    <w:rsid w:val="001D57BC"/>
    <w:rsid w:val="001D5E31"/>
    <w:rsid w:val="001D5EBC"/>
    <w:rsid w:val="001D6433"/>
    <w:rsid w:val="001D6E61"/>
    <w:rsid w:val="001D6F30"/>
    <w:rsid w:val="001D7260"/>
    <w:rsid w:val="001D7475"/>
    <w:rsid w:val="001D7816"/>
    <w:rsid w:val="001D7B96"/>
    <w:rsid w:val="001D7D00"/>
    <w:rsid w:val="001D7FE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9E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8C9"/>
    <w:rsid w:val="001F39AB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8CC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345"/>
    <w:rsid w:val="00211390"/>
    <w:rsid w:val="002114FA"/>
    <w:rsid w:val="00211610"/>
    <w:rsid w:val="00211D31"/>
    <w:rsid w:val="00211DD9"/>
    <w:rsid w:val="002120C7"/>
    <w:rsid w:val="002125B4"/>
    <w:rsid w:val="00212816"/>
    <w:rsid w:val="00212CBE"/>
    <w:rsid w:val="00212D30"/>
    <w:rsid w:val="00212E95"/>
    <w:rsid w:val="002130BD"/>
    <w:rsid w:val="002131C3"/>
    <w:rsid w:val="00213851"/>
    <w:rsid w:val="00213F38"/>
    <w:rsid w:val="002140D1"/>
    <w:rsid w:val="002145A2"/>
    <w:rsid w:val="00214714"/>
    <w:rsid w:val="00214E0D"/>
    <w:rsid w:val="0021577C"/>
    <w:rsid w:val="0021586D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446"/>
    <w:rsid w:val="0022657F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2FA7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144"/>
    <w:rsid w:val="00236F55"/>
    <w:rsid w:val="00236F71"/>
    <w:rsid w:val="002373FC"/>
    <w:rsid w:val="0023776F"/>
    <w:rsid w:val="00237B98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589"/>
    <w:rsid w:val="00242B2A"/>
    <w:rsid w:val="00242CAE"/>
    <w:rsid w:val="002430AD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E3E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80B"/>
    <w:rsid w:val="00255315"/>
    <w:rsid w:val="0025539A"/>
    <w:rsid w:val="0025541B"/>
    <w:rsid w:val="00255C71"/>
    <w:rsid w:val="0025648C"/>
    <w:rsid w:val="00256F02"/>
    <w:rsid w:val="002571C8"/>
    <w:rsid w:val="002572F1"/>
    <w:rsid w:val="00257500"/>
    <w:rsid w:val="00257A62"/>
    <w:rsid w:val="00257C8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5FCD"/>
    <w:rsid w:val="00266210"/>
    <w:rsid w:val="00266345"/>
    <w:rsid w:val="00266BEF"/>
    <w:rsid w:val="002670E7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94F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3DEF"/>
    <w:rsid w:val="00273DF7"/>
    <w:rsid w:val="0027448E"/>
    <w:rsid w:val="002747F7"/>
    <w:rsid w:val="00274AAF"/>
    <w:rsid w:val="00274D08"/>
    <w:rsid w:val="00275435"/>
    <w:rsid w:val="00275464"/>
    <w:rsid w:val="0027562E"/>
    <w:rsid w:val="0027568B"/>
    <w:rsid w:val="002756D5"/>
    <w:rsid w:val="0027594C"/>
    <w:rsid w:val="00276001"/>
    <w:rsid w:val="002764FB"/>
    <w:rsid w:val="00276CDE"/>
    <w:rsid w:val="002778BA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196D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5EA"/>
    <w:rsid w:val="0029096B"/>
    <w:rsid w:val="00291776"/>
    <w:rsid w:val="0029178F"/>
    <w:rsid w:val="00291B01"/>
    <w:rsid w:val="002921B5"/>
    <w:rsid w:val="00292CBD"/>
    <w:rsid w:val="00293504"/>
    <w:rsid w:val="00293559"/>
    <w:rsid w:val="002944CA"/>
    <w:rsid w:val="00294722"/>
    <w:rsid w:val="00294AAD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6FE0"/>
    <w:rsid w:val="00297220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83C"/>
    <w:rsid w:val="002A732C"/>
    <w:rsid w:val="002A7440"/>
    <w:rsid w:val="002A76E6"/>
    <w:rsid w:val="002A7A6A"/>
    <w:rsid w:val="002A7AB4"/>
    <w:rsid w:val="002A7B72"/>
    <w:rsid w:val="002B07BF"/>
    <w:rsid w:val="002B0805"/>
    <w:rsid w:val="002B0896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514"/>
    <w:rsid w:val="002B370D"/>
    <w:rsid w:val="002B3719"/>
    <w:rsid w:val="002B3D90"/>
    <w:rsid w:val="002B43DE"/>
    <w:rsid w:val="002B469E"/>
    <w:rsid w:val="002B4C39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C3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8A2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A2A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D21"/>
    <w:rsid w:val="002D4E37"/>
    <w:rsid w:val="002D52E0"/>
    <w:rsid w:val="002D5DEA"/>
    <w:rsid w:val="002D6127"/>
    <w:rsid w:val="002D620D"/>
    <w:rsid w:val="002D68C3"/>
    <w:rsid w:val="002D6C2E"/>
    <w:rsid w:val="002D6C69"/>
    <w:rsid w:val="002D772F"/>
    <w:rsid w:val="002E018E"/>
    <w:rsid w:val="002E04F0"/>
    <w:rsid w:val="002E0828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ADF"/>
    <w:rsid w:val="002E2C39"/>
    <w:rsid w:val="002E306D"/>
    <w:rsid w:val="002E348A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7321"/>
    <w:rsid w:val="002E7882"/>
    <w:rsid w:val="002E7894"/>
    <w:rsid w:val="002F0045"/>
    <w:rsid w:val="002F00F0"/>
    <w:rsid w:val="002F025B"/>
    <w:rsid w:val="002F0684"/>
    <w:rsid w:val="002F0ADB"/>
    <w:rsid w:val="002F12A1"/>
    <w:rsid w:val="002F1C32"/>
    <w:rsid w:val="002F1CB4"/>
    <w:rsid w:val="002F29CC"/>
    <w:rsid w:val="002F2ACC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4DE"/>
    <w:rsid w:val="002F5634"/>
    <w:rsid w:val="002F569D"/>
    <w:rsid w:val="002F5FDA"/>
    <w:rsid w:val="002F619C"/>
    <w:rsid w:val="002F6319"/>
    <w:rsid w:val="002F68BF"/>
    <w:rsid w:val="002F6BDA"/>
    <w:rsid w:val="002F6EA2"/>
    <w:rsid w:val="002F7900"/>
    <w:rsid w:val="002F7B6D"/>
    <w:rsid w:val="002F7C5F"/>
    <w:rsid w:val="002F7D48"/>
    <w:rsid w:val="002F7EC5"/>
    <w:rsid w:val="003003AD"/>
    <w:rsid w:val="003004CC"/>
    <w:rsid w:val="003004DC"/>
    <w:rsid w:val="00300E3B"/>
    <w:rsid w:val="003011C0"/>
    <w:rsid w:val="00301EE4"/>
    <w:rsid w:val="003021E9"/>
    <w:rsid w:val="003024AF"/>
    <w:rsid w:val="003024DE"/>
    <w:rsid w:val="00302701"/>
    <w:rsid w:val="00302739"/>
    <w:rsid w:val="0030361B"/>
    <w:rsid w:val="00303622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609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86C"/>
    <w:rsid w:val="00316A94"/>
    <w:rsid w:val="00316C58"/>
    <w:rsid w:val="00316DBF"/>
    <w:rsid w:val="00316E46"/>
    <w:rsid w:val="00317050"/>
    <w:rsid w:val="00317884"/>
    <w:rsid w:val="003200D5"/>
    <w:rsid w:val="0032034D"/>
    <w:rsid w:val="00320B1B"/>
    <w:rsid w:val="00320B3B"/>
    <w:rsid w:val="00320F30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45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334E"/>
    <w:rsid w:val="003337FB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A44"/>
    <w:rsid w:val="00337C71"/>
    <w:rsid w:val="0034058B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AA3"/>
    <w:rsid w:val="00343C24"/>
    <w:rsid w:val="00343F02"/>
    <w:rsid w:val="00344725"/>
    <w:rsid w:val="00344898"/>
    <w:rsid w:val="00344BE0"/>
    <w:rsid w:val="00344C47"/>
    <w:rsid w:val="0034511B"/>
    <w:rsid w:val="003454F0"/>
    <w:rsid w:val="003460B5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0F06"/>
    <w:rsid w:val="0035180B"/>
    <w:rsid w:val="00351C98"/>
    <w:rsid w:val="0035216E"/>
    <w:rsid w:val="00352297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E6F"/>
    <w:rsid w:val="00353F9F"/>
    <w:rsid w:val="00354084"/>
    <w:rsid w:val="0035414B"/>
    <w:rsid w:val="0035488F"/>
    <w:rsid w:val="00355163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5A"/>
    <w:rsid w:val="00363CDF"/>
    <w:rsid w:val="00363D68"/>
    <w:rsid w:val="00364591"/>
    <w:rsid w:val="00364A63"/>
    <w:rsid w:val="00366392"/>
    <w:rsid w:val="00366AF9"/>
    <w:rsid w:val="00367D2F"/>
    <w:rsid w:val="00367E2A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5BB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0A7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5DDF"/>
    <w:rsid w:val="003960D5"/>
    <w:rsid w:val="0039610F"/>
    <w:rsid w:val="0039665F"/>
    <w:rsid w:val="00396850"/>
    <w:rsid w:val="003969C7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1EA"/>
    <w:rsid w:val="003A2D39"/>
    <w:rsid w:val="003A2FE7"/>
    <w:rsid w:val="003A42BB"/>
    <w:rsid w:val="003A45FB"/>
    <w:rsid w:val="003A48FC"/>
    <w:rsid w:val="003A4E82"/>
    <w:rsid w:val="003A590E"/>
    <w:rsid w:val="003A5A0C"/>
    <w:rsid w:val="003A6330"/>
    <w:rsid w:val="003A65E0"/>
    <w:rsid w:val="003A67EA"/>
    <w:rsid w:val="003A6BC9"/>
    <w:rsid w:val="003A74A0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8A2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BD4"/>
    <w:rsid w:val="003D6D83"/>
    <w:rsid w:val="003D6E0B"/>
    <w:rsid w:val="003D74B4"/>
    <w:rsid w:val="003D7822"/>
    <w:rsid w:val="003D79E8"/>
    <w:rsid w:val="003D7A79"/>
    <w:rsid w:val="003E089F"/>
    <w:rsid w:val="003E0ADB"/>
    <w:rsid w:val="003E0CE4"/>
    <w:rsid w:val="003E1304"/>
    <w:rsid w:val="003E149E"/>
    <w:rsid w:val="003E14D1"/>
    <w:rsid w:val="003E1748"/>
    <w:rsid w:val="003E187F"/>
    <w:rsid w:val="003E18AD"/>
    <w:rsid w:val="003E1CF4"/>
    <w:rsid w:val="003E240A"/>
    <w:rsid w:val="003E250F"/>
    <w:rsid w:val="003E2BF4"/>
    <w:rsid w:val="003E2CA5"/>
    <w:rsid w:val="003E2EB5"/>
    <w:rsid w:val="003E2EE0"/>
    <w:rsid w:val="003E34E1"/>
    <w:rsid w:val="003E3524"/>
    <w:rsid w:val="003E3C5B"/>
    <w:rsid w:val="003E3CCE"/>
    <w:rsid w:val="003E3D11"/>
    <w:rsid w:val="003E3D55"/>
    <w:rsid w:val="003E40C9"/>
    <w:rsid w:val="003E45A1"/>
    <w:rsid w:val="003E498A"/>
    <w:rsid w:val="003E4A1D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4E4"/>
    <w:rsid w:val="004017C6"/>
    <w:rsid w:val="00401B7C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E52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A65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804"/>
    <w:rsid w:val="00432DB9"/>
    <w:rsid w:val="00432E64"/>
    <w:rsid w:val="00432F8F"/>
    <w:rsid w:val="00432F9E"/>
    <w:rsid w:val="00433106"/>
    <w:rsid w:val="00433C6F"/>
    <w:rsid w:val="00433F45"/>
    <w:rsid w:val="00434368"/>
    <w:rsid w:val="00434583"/>
    <w:rsid w:val="00434648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548"/>
    <w:rsid w:val="0044472B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1C8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595"/>
    <w:rsid w:val="00467667"/>
    <w:rsid w:val="00467716"/>
    <w:rsid w:val="00467838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14A"/>
    <w:rsid w:val="004727D8"/>
    <w:rsid w:val="00472ACB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8D2"/>
    <w:rsid w:val="00480B03"/>
    <w:rsid w:val="00480D5E"/>
    <w:rsid w:val="00480EAC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38E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55"/>
    <w:rsid w:val="004A7BB0"/>
    <w:rsid w:val="004A7CE0"/>
    <w:rsid w:val="004A7EE7"/>
    <w:rsid w:val="004A7FB0"/>
    <w:rsid w:val="004B00D4"/>
    <w:rsid w:val="004B028F"/>
    <w:rsid w:val="004B0513"/>
    <w:rsid w:val="004B0706"/>
    <w:rsid w:val="004B0770"/>
    <w:rsid w:val="004B0787"/>
    <w:rsid w:val="004B1313"/>
    <w:rsid w:val="004B145F"/>
    <w:rsid w:val="004B169E"/>
    <w:rsid w:val="004B19E9"/>
    <w:rsid w:val="004B1B53"/>
    <w:rsid w:val="004B1C42"/>
    <w:rsid w:val="004B2700"/>
    <w:rsid w:val="004B2B31"/>
    <w:rsid w:val="004B2B89"/>
    <w:rsid w:val="004B2C33"/>
    <w:rsid w:val="004B2CDB"/>
    <w:rsid w:val="004B3C3F"/>
    <w:rsid w:val="004B45A2"/>
    <w:rsid w:val="004B4A0F"/>
    <w:rsid w:val="004B4AA2"/>
    <w:rsid w:val="004B4C67"/>
    <w:rsid w:val="004B50E0"/>
    <w:rsid w:val="004B5211"/>
    <w:rsid w:val="004B528E"/>
    <w:rsid w:val="004B52D3"/>
    <w:rsid w:val="004B55EC"/>
    <w:rsid w:val="004B59FC"/>
    <w:rsid w:val="004B5DEB"/>
    <w:rsid w:val="004B5F75"/>
    <w:rsid w:val="004B5FA9"/>
    <w:rsid w:val="004B6301"/>
    <w:rsid w:val="004B6F0F"/>
    <w:rsid w:val="004B6FFB"/>
    <w:rsid w:val="004B70F7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3E7B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1FA0"/>
    <w:rsid w:val="004D201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0FD"/>
    <w:rsid w:val="004D710C"/>
    <w:rsid w:val="004D7448"/>
    <w:rsid w:val="004D76B7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475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0AF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158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2CB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6F5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166"/>
    <w:rsid w:val="005205C8"/>
    <w:rsid w:val="005205D5"/>
    <w:rsid w:val="00520B38"/>
    <w:rsid w:val="00520BDB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92D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B3C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D40"/>
    <w:rsid w:val="00561E4A"/>
    <w:rsid w:val="00562891"/>
    <w:rsid w:val="00562CDC"/>
    <w:rsid w:val="00563855"/>
    <w:rsid w:val="00563FD2"/>
    <w:rsid w:val="0056434D"/>
    <w:rsid w:val="005646EC"/>
    <w:rsid w:val="00564852"/>
    <w:rsid w:val="00565679"/>
    <w:rsid w:val="0056719E"/>
    <w:rsid w:val="00567294"/>
    <w:rsid w:val="005701C5"/>
    <w:rsid w:val="005701F8"/>
    <w:rsid w:val="005703E3"/>
    <w:rsid w:val="0057054C"/>
    <w:rsid w:val="005706C1"/>
    <w:rsid w:val="00570821"/>
    <w:rsid w:val="00570825"/>
    <w:rsid w:val="005708C3"/>
    <w:rsid w:val="005708C6"/>
    <w:rsid w:val="00570ADE"/>
    <w:rsid w:val="00570C83"/>
    <w:rsid w:val="00571115"/>
    <w:rsid w:val="0057117B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C3"/>
    <w:rsid w:val="00583147"/>
    <w:rsid w:val="005834CB"/>
    <w:rsid w:val="005836D0"/>
    <w:rsid w:val="00583B29"/>
    <w:rsid w:val="00583C6C"/>
    <w:rsid w:val="00583E78"/>
    <w:rsid w:val="005842C1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90203"/>
    <w:rsid w:val="00590BF6"/>
    <w:rsid w:val="00591195"/>
    <w:rsid w:val="00591777"/>
    <w:rsid w:val="00591B9C"/>
    <w:rsid w:val="00592160"/>
    <w:rsid w:val="005923C9"/>
    <w:rsid w:val="0059284F"/>
    <w:rsid w:val="00592F44"/>
    <w:rsid w:val="00594131"/>
    <w:rsid w:val="005943C6"/>
    <w:rsid w:val="0059441D"/>
    <w:rsid w:val="00594516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199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C9D"/>
    <w:rsid w:val="005A6FA1"/>
    <w:rsid w:val="005A7F51"/>
    <w:rsid w:val="005A7F72"/>
    <w:rsid w:val="005B0604"/>
    <w:rsid w:val="005B0938"/>
    <w:rsid w:val="005B12C7"/>
    <w:rsid w:val="005B20FE"/>
    <w:rsid w:val="005B263A"/>
    <w:rsid w:val="005B2D4D"/>
    <w:rsid w:val="005B2EB8"/>
    <w:rsid w:val="005B355C"/>
    <w:rsid w:val="005B3C58"/>
    <w:rsid w:val="005B3C7C"/>
    <w:rsid w:val="005B46A7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4764"/>
    <w:rsid w:val="005D5499"/>
    <w:rsid w:val="005D55EF"/>
    <w:rsid w:val="005D576B"/>
    <w:rsid w:val="005D594D"/>
    <w:rsid w:val="005D5E46"/>
    <w:rsid w:val="005D609E"/>
    <w:rsid w:val="005D62BD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0A9"/>
    <w:rsid w:val="005F2CD8"/>
    <w:rsid w:val="005F2D9B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28D"/>
    <w:rsid w:val="005F54B6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295C"/>
    <w:rsid w:val="0060318C"/>
    <w:rsid w:val="006039C5"/>
    <w:rsid w:val="00603B1B"/>
    <w:rsid w:val="00603F25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011"/>
    <w:rsid w:val="006113A9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AB5"/>
    <w:rsid w:val="00620EF6"/>
    <w:rsid w:val="006218C8"/>
    <w:rsid w:val="00621B6A"/>
    <w:rsid w:val="00621C0B"/>
    <w:rsid w:val="00621C72"/>
    <w:rsid w:val="00621CAD"/>
    <w:rsid w:val="006227AC"/>
    <w:rsid w:val="0062286B"/>
    <w:rsid w:val="00623427"/>
    <w:rsid w:val="00623848"/>
    <w:rsid w:val="00623928"/>
    <w:rsid w:val="00623EF3"/>
    <w:rsid w:val="0062424C"/>
    <w:rsid w:val="0062427E"/>
    <w:rsid w:val="00624AFA"/>
    <w:rsid w:val="00624C6E"/>
    <w:rsid w:val="00624FB3"/>
    <w:rsid w:val="006250F7"/>
    <w:rsid w:val="00625135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9F6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9F3"/>
    <w:rsid w:val="00641061"/>
    <w:rsid w:val="00641246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6D00"/>
    <w:rsid w:val="006473FF"/>
    <w:rsid w:val="00647CB3"/>
    <w:rsid w:val="00647D60"/>
    <w:rsid w:val="00647DBB"/>
    <w:rsid w:val="00650150"/>
    <w:rsid w:val="00650658"/>
    <w:rsid w:val="00650854"/>
    <w:rsid w:val="006509A7"/>
    <w:rsid w:val="00650CF1"/>
    <w:rsid w:val="00650D1E"/>
    <w:rsid w:val="00650EB8"/>
    <w:rsid w:val="00650F7C"/>
    <w:rsid w:val="00650FBE"/>
    <w:rsid w:val="006513D5"/>
    <w:rsid w:val="006514E3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073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829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A1"/>
    <w:rsid w:val="0067509C"/>
    <w:rsid w:val="0067517B"/>
    <w:rsid w:val="006755C6"/>
    <w:rsid w:val="00675652"/>
    <w:rsid w:val="006757DC"/>
    <w:rsid w:val="00675B42"/>
    <w:rsid w:val="006763E2"/>
    <w:rsid w:val="006767B8"/>
    <w:rsid w:val="00676AF5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D96"/>
    <w:rsid w:val="00684258"/>
    <w:rsid w:val="0068468B"/>
    <w:rsid w:val="00684F4A"/>
    <w:rsid w:val="00685725"/>
    <w:rsid w:val="00685D3B"/>
    <w:rsid w:val="006860D9"/>
    <w:rsid w:val="0068623E"/>
    <w:rsid w:val="00686366"/>
    <w:rsid w:val="0068653A"/>
    <w:rsid w:val="0068673B"/>
    <w:rsid w:val="0068721F"/>
    <w:rsid w:val="0068781B"/>
    <w:rsid w:val="00687B11"/>
    <w:rsid w:val="00687F90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2F10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28F"/>
    <w:rsid w:val="006B7864"/>
    <w:rsid w:val="006B789D"/>
    <w:rsid w:val="006C03B2"/>
    <w:rsid w:val="006C09DD"/>
    <w:rsid w:val="006C0A1A"/>
    <w:rsid w:val="006C0B3D"/>
    <w:rsid w:val="006C0D3A"/>
    <w:rsid w:val="006C1431"/>
    <w:rsid w:val="006C1572"/>
    <w:rsid w:val="006C1B3F"/>
    <w:rsid w:val="006C1BA9"/>
    <w:rsid w:val="006C20C0"/>
    <w:rsid w:val="006C271D"/>
    <w:rsid w:val="006C2B26"/>
    <w:rsid w:val="006C2B97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C776D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F1A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57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CBA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0F3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730"/>
    <w:rsid w:val="00700B35"/>
    <w:rsid w:val="007017EA"/>
    <w:rsid w:val="0070181F"/>
    <w:rsid w:val="0070193E"/>
    <w:rsid w:val="00701B27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C68"/>
    <w:rsid w:val="00714D6A"/>
    <w:rsid w:val="00715F49"/>
    <w:rsid w:val="007162F2"/>
    <w:rsid w:val="007163BF"/>
    <w:rsid w:val="0071649C"/>
    <w:rsid w:val="00716A98"/>
    <w:rsid w:val="00716C8A"/>
    <w:rsid w:val="00716F80"/>
    <w:rsid w:val="00716FC0"/>
    <w:rsid w:val="00717267"/>
    <w:rsid w:val="007178EE"/>
    <w:rsid w:val="007179DA"/>
    <w:rsid w:val="00717B0A"/>
    <w:rsid w:val="0072067B"/>
    <w:rsid w:val="00720759"/>
    <w:rsid w:val="00720BD4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975"/>
    <w:rsid w:val="00723ADD"/>
    <w:rsid w:val="00723DA8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B0A"/>
    <w:rsid w:val="00726F81"/>
    <w:rsid w:val="00727E9F"/>
    <w:rsid w:val="00730302"/>
    <w:rsid w:val="007304AE"/>
    <w:rsid w:val="00730E03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3D"/>
    <w:rsid w:val="00733F4E"/>
    <w:rsid w:val="00733F97"/>
    <w:rsid w:val="0073497A"/>
    <w:rsid w:val="00734AB1"/>
    <w:rsid w:val="007356D0"/>
    <w:rsid w:val="007357A1"/>
    <w:rsid w:val="00735FF1"/>
    <w:rsid w:val="0073637C"/>
    <w:rsid w:val="00736801"/>
    <w:rsid w:val="0073687C"/>
    <w:rsid w:val="00736D7B"/>
    <w:rsid w:val="007370C2"/>
    <w:rsid w:val="007376ED"/>
    <w:rsid w:val="007377ED"/>
    <w:rsid w:val="007379C8"/>
    <w:rsid w:val="00737D60"/>
    <w:rsid w:val="00737F28"/>
    <w:rsid w:val="00740698"/>
    <w:rsid w:val="007406C0"/>
    <w:rsid w:val="007407BC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577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6F58"/>
    <w:rsid w:val="007570A3"/>
    <w:rsid w:val="007572E9"/>
    <w:rsid w:val="00757495"/>
    <w:rsid w:val="00757A61"/>
    <w:rsid w:val="00757B7A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AB"/>
    <w:rsid w:val="007678B6"/>
    <w:rsid w:val="00770548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4895"/>
    <w:rsid w:val="007750DC"/>
    <w:rsid w:val="00775330"/>
    <w:rsid w:val="00775BAA"/>
    <w:rsid w:val="00775EFD"/>
    <w:rsid w:val="00775F11"/>
    <w:rsid w:val="007762CD"/>
    <w:rsid w:val="007768F2"/>
    <w:rsid w:val="00776E9E"/>
    <w:rsid w:val="0077702A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8B6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026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CC"/>
    <w:rsid w:val="00792F7F"/>
    <w:rsid w:val="007939C7"/>
    <w:rsid w:val="00793CAA"/>
    <w:rsid w:val="00793F70"/>
    <w:rsid w:val="00794459"/>
    <w:rsid w:val="007946F0"/>
    <w:rsid w:val="007947FB"/>
    <w:rsid w:val="00795299"/>
    <w:rsid w:val="007954AC"/>
    <w:rsid w:val="00795CA7"/>
    <w:rsid w:val="00795DA8"/>
    <w:rsid w:val="0079601B"/>
    <w:rsid w:val="007962E1"/>
    <w:rsid w:val="0079663F"/>
    <w:rsid w:val="00796F91"/>
    <w:rsid w:val="00797550"/>
    <w:rsid w:val="00797A63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3C4"/>
    <w:rsid w:val="007A54C2"/>
    <w:rsid w:val="007A618D"/>
    <w:rsid w:val="007A6326"/>
    <w:rsid w:val="007A6333"/>
    <w:rsid w:val="007A6477"/>
    <w:rsid w:val="007A6909"/>
    <w:rsid w:val="007A6DE7"/>
    <w:rsid w:val="007A75A3"/>
    <w:rsid w:val="007A7914"/>
    <w:rsid w:val="007B0253"/>
    <w:rsid w:val="007B073B"/>
    <w:rsid w:val="007B0865"/>
    <w:rsid w:val="007B09ED"/>
    <w:rsid w:val="007B0B92"/>
    <w:rsid w:val="007B0D0B"/>
    <w:rsid w:val="007B1061"/>
    <w:rsid w:val="007B1B32"/>
    <w:rsid w:val="007B1C2D"/>
    <w:rsid w:val="007B1F4A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7C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16"/>
    <w:rsid w:val="007D0677"/>
    <w:rsid w:val="007D0779"/>
    <w:rsid w:val="007D096E"/>
    <w:rsid w:val="007D098C"/>
    <w:rsid w:val="007D0CF6"/>
    <w:rsid w:val="007D11B6"/>
    <w:rsid w:val="007D149C"/>
    <w:rsid w:val="007D1558"/>
    <w:rsid w:val="007D1727"/>
    <w:rsid w:val="007D1AE5"/>
    <w:rsid w:val="007D1B7C"/>
    <w:rsid w:val="007D214A"/>
    <w:rsid w:val="007D24E9"/>
    <w:rsid w:val="007D2954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6C1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235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0B8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22A5"/>
    <w:rsid w:val="007F27F0"/>
    <w:rsid w:val="007F2DBB"/>
    <w:rsid w:val="007F2ED4"/>
    <w:rsid w:val="007F3C69"/>
    <w:rsid w:val="007F3DB9"/>
    <w:rsid w:val="007F3FB0"/>
    <w:rsid w:val="007F43A9"/>
    <w:rsid w:val="007F54DC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D6D"/>
    <w:rsid w:val="00801E41"/>
    <w:rsid w:val="00801FA6"/>
    <w:rsid w:val="00801FBC"/>
    <w:rsid w:val="00802410"/>
    <w:rsid w:val="00802A06"/>
    <w:rsid w:val="00802B63"/>
    <w:rsid w:val="008038AA"/>
    <w:rsid w:val="00803E2E"/>
    <w:rsid w:val="008041E1"/>
    <w:rsid w:val="00804867"/>
    <w:rsid w:val="00804A3D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412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AC2"/>
    <w:rsid w:val="00820DF1"/>
    <w:rsid w:val="0082172C"/>
    <w:rsid w:val="00821A60"/>
    <w:rsid w:val="0082231B"/>
    <w:rsid w:val="00822C6D"/>
    <w:rsid w:val="00823335"/>
    <w:rsid w:val="008237B2"/>
    <w:rsid w:val="00823F61"/>
    <w:rsid w:val="00823FF3"/>
    <w:rsid w:val="0082449E"/>
    <w:rsid w:val="008249FF"/>
    <w:rsid w:val="008251EC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7C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675B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04"/>
    <w:rsid w:val="00852338"/>
    <w:rsid w:val="008525AE"/>
    <w:rsid w:val="00852F3B"/>
    <w:rsid w:val="0085304D"/>
    <w:rsid w:val="00853258"/>
    <w:rsid w:val="00853262"/>
    <w:rsid w:val="00853657"/>
    <w:rsid w:val="008537CC"/>
    <w:rsid w:val="008539B7"/>
    <w:rsid w:val="00853B2A"/>
    <w:rsid w:val="00853C45"/>
    <w:rsid w:val="00854090"/>
    <w:rsid w:val="00854091"/>
    <w:rsid w:val="008540E5"/>
    <w:rsid w:val="00854983"/>
    <w:rsid w:val="00854B60"/>
    <w:rsid w:val="008553CF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A71"/>
    <w:rsid w:val="00861B41"/>
    <w:rsid w:val="00861D65"/>
    <w:rsid w:val="00861DA1"/>
    <w:rsid w:val="008620C2"/>
    <w:rsid w:val="0086213D"/>
    <w:rsid w:val="00862173"/>
    <w:rsid w:val="00862290"/>
    <w:rsid w:val="008625E8"/>
    <w:rsid w:val="008626B0"/>
    <w:rsid w:val="00862988"/>
    <w:rsid w:val="00862993"/>
    <w:rsid w:val="00863479"/>
    <w:rsid w:val="00863AA0"/>
    <w:rsid w:val="00863E2F"/>
    <w:rsid w:val="00863FD1"/>
    <w:rsid w:val="00864598"/>
    <w:rsid w:val="0086499A"/>
    <w:rsid w:val="00864A9F"/>
    <w:rsid w:val="008650AB"/>
    <w:rsid w:val="00865696"/>
    <w:rsid w:val="00865D17"/>
    <w:rsid w:val="00865D4C"/>
    <w:rsid w:val="00865DE1"/>
    <w:rsid w:val="00866012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3EC5"/>
    <w:rsid w:val="00874D5F"/>
    <w:rsid w:val="00874E33"/>
    <w:rsid w:val="00874FAC"/>
    <w:rsid w:val="0087504C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06A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F5B"/>
    <w:rsid w:val="00887771"/>
    <w:rsid w:val="00887A19"/>
    <w:rsid w:val="0089035C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0545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5B63"/>
    <w:rsid w:val="008B60E9"/>
    <w:rsid w:val="008B60ED"/>
    <w:rsid w:val="008B6904"/>
    <w:rsid w:val="008B6E5C"/>
    <w:rsid w:val="008B70CE"/>
    <w:rsid w:val="008B766A"/>
    <w:rsid w:val="008B7A0E"/>
    <w:rsid w:val="008B7E69"/>
    <w:rsid w:val="008C0B4B"/>
    <w:rsid w:val="008C0CBD"/>
    <w:rsid w:val="008C1736"/>
    <w:rsid w:val="008C2037"/>
    <w:rsid w:val="008C2426"/>
    <w:rsid w:val="008C2453"/>
    <w:rsid w:val="008C26B4"/>
    <w:rsid w:val="008C28BA"/>
    <w:rsid w:val="008C3240"/>
    <w:rsid w:val="008C3519"/>
    <w:rsid w:val="008C4188"/>
    <w:rsid w:val="008C41EA"/>
    <w:rsid w:val="008C471B"/>
    <w:rsid w:val="008C4B47"/>
    <w:rsid w:val="008C4FE4"/>
    <w:rsid w:val="008C59D5"/>
    <w:rsid w:val="008C5B10"/>
    <w:rsid w:val="008C5FA2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4BB"/>
    <w:rsid w:val="008D3CEE"/>
    <w:rsid w:val="008D3E94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AF0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0EEA"/>
    <w:rsid w:val="008F1CF8"/>
    <w:rsid w:val="008F1F55"/>
    <w:rsid w:val="008F2201"/>
    <w:rsid w:val="008F2282"/>
    <w:rsid w:val="008F2369"/>
    <w:rsid w:val="008F2595"/>
    <w:rsid w:val="008F2B4B"/>
    <w:rsid w:val="008F3D2D"/>
    <w:rsid w:val="008F3D7C"/>
    <w:rsid w:val="008F3DC9"/>
    <w:rsid w:val="008F4107"/>
    <w:rsid w:val="008F458E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6F0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073AE"/>
    <w:rsid w:val="009108A7"/>
    <w:rsid w:val="00910ED6"/>
    <w:rsid w:val="0091116C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17F16"/>
    <w:rsid w:val="00920FE4"/>
    <w:rsid w:val="00921140"/>
    <w:rsid w:val="009213B8"/>
    <w:rsid w:val="009216BF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985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A42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45A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05A"/>
    <w:rsid w:val="009509D7"/>
    <w:rsid w:val="00950B09"/>
    <w:rsid w:val="00950C34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268"/>
    <w:rsid w:val="009544A6"/>
    <w:rsid w:val="009548C3"/>
    <w:rsid w:val="00954F16"/>
    <w:rsid w:val="0095506D"/>
    <w:rsid w:val="009555E2"/>
    <w:rsid w:val="009557DF"/>
    <w:rsid w:val="00955A2E"/>
    <w:rsid w:val="00956101"/>
    <w:rsid w:val="00957060"/>
    <w:rsid w:val="00957487"/>
    <w:rsid w:val="009575C1"/>
    <w:rsid w:val="009579B5"/>
    <w:rsid w:val="00957D9C"/>
    <w:rsid w:val="00957DCF"/>
    <w:rsid w:val="009603AB"/>
    <w:rsid w:val="009605AC"/>
    <w:rsid w:val="009605CC"/>
    <w:rsid w:val="009607AF"/>
    <w:rsid w:val="00960A88"/>
    <w:rsid w:val="00960B3F"/>
    <w:rsid w:val="00960C68"/>
    <w:rsid w:val="00960CB6"/>
    <w:rsid w:val="00960D27"/>
    <w:rsid w:val="00961023"/>
    <w:rsid w:val="0096124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606"/>
    <w:rsid w:val="009648BB"/>
    <w:rsid w:val="00964A5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19"/>
    <w:rsid w:val="009744FF"/>
    <w:rsid w:val="00974520"/>
    <w:rsid w:val="00974B0E"/>
    <w:rsid w:val="00974EBD"/>
    <w:rsid w:val="009751BA"/>
    <w:rsid w:val="0097524D"/>
    <w:rsid w:val="00975859"/>
    <w:rsid w:val="009761A9"/>
    <w:rsid w:val="00976700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0F3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3F92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7C"/>
    <w:rsid w:val="009876A0"/>
    <w:rsid w:val="009879B5"/>
    <w:rsid w:val="009879F4"/>
    <w:rsid w:val="00990A4B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50E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3D5"/>
    <w:rsid w:val="009A464C"/>
    <w:rsid w:val="009A4C99"/>
    <w:rsid w:val="009A5004"/>
    <w:rsid w:val="009A516A"/>
    <w:rsid w:val="009A528E"/>
    <w:rsid w:val="009A5832"/>
    <w:rsid w:val="009A60E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0A7"/>
    <w:rsid w:val="009B0D09"/>
    <w:rsid w:val="009B0E51"/>
    <w:rsid w:val="009B1450"/>
    <w:rsid w:val="009B2261"/>
    <w:rsid w:val="009B22E9"/>
    <w:rsid w:val="009B2D15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5FD4"/>
    <w:rsid w:val="009B616B"/>
    <w:rsid w:val="009B68AD"/>
    <w:rsid w:val="009B6C13"/>
    <w:rsid w:val="009B7BB7"/>
    <w:rsid w:val="009B7FFA"/>
    <w:rsid w:val="009C00EF"/>
    <w:rsid w:val="009C0160"/>
    <w:rsid w:val="009C0740"/>
    <w:rsid w:val="009C0BC1"/>
    <w:rsid w:val="009C0DBE"/>
    <w:rsid w:val="009C0E79"/>
    <w:rsid w:val="009C10DF"/>
    <w:rsid w:val="009C1518"/>
    <w:rsid w:val="009C1A35"/>
    <w:rsid w:val="009C1BAF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57"/>
    <w:rsid w:val="009D0361"/>
    <w:rsid w:val="009D0720"/>
    <w:rsid w:val="009D079F"/>
    <w:rsid w:val="009D0897"/>
    <w:rsid w:val="009D0C84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33"/>
    <w:rsid w:val="009D75A4"/>
    <w:rsid w:val="009E0EE0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494"/>
    <w:rsid w:val="009F2E7E"/>
    <w:rsid w:val="009F3227"/>
    <w:rsid w:val="009F3A4B"/>
    <w:rsid w:val="009F3FC9"/>
    <w:rsid w:val="009F41E1"/>
    <w:rsid w:val="009F4375"/>
    <w:rsid w:val="009F4834"/>
    <w:rsid w:val="009F4F05"/>
    <w:rsid w:val="009F4FF4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1F6A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08B"/>
    <w:rsid w:val="00A07654"/>
    <w:rsid w:val="00A07B16"/>
    <w:rsid w:val="00A07EA6"/>
    <w:rsid w:val="00A07EDA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A77"/>
    <w:rsid w:val="00A14B5D"/>
    <w:rsid w:val="00A1562F"/>
    <w:rsid w:val="00A157EC"/>
    <w:rsid w:val="00A16098"/>
    <w:rsid w:val="00A16150"/>
    <w:rsid w:val="00A16192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580"/>
    <w:rsid w:val="00A27652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93B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37FC3"/>
    <w:rsid w:val="00A4039E"/>
    <w:rsid w:val="00A40531"/>
    <w:rsid w:val="00A40755"/>
    <w:rsid w:val="00A40889"/>
    <w:rsid w:val="00A41009"/>
    <w:rsid w:val="00A41179"/>
    <w:rsid w:val="00A41772"/>
    <w:rsid w:val="00A41CA0"/>
    <w:rsid w:val="00A4232A"/>
    <w:rsid w:val="00A42659"/>
    <w:rsid w:val="00A42721"/>
    <w:rsid w:val="00A42897"/>
    <w:rsid w:val="00A429DE"/>
    <w:rsid w:val="00A42D23"/>
    <w:rsid w:val="00A4339C"/>
    <w:rsid w:val="00A44047"/>
    <w:rsid w:val="00A441BA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32"/>
    <w:rsid w:val="00A55CCE"/>
    <w:rsid w:val="00A55E76"/>
    <w:rsid w:val="00A5637C"/>
    <w:rsid w:val="00A565AD"/>
    <w:rsid w:val="00A56735"/>
    <w:rsid w:val="00A56C2C"/>
    <w:rsid w:val="00A570E9"/>
    <w:rsid w:val="00A57311"/>
    <w:rsid w:val="00A5759A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97D"/>
    <w:rsid w:val="00A65FBF"/>
    <w:rsid w:val="00A66089"/>
    <w:rsid w:val="00A66A5A"/>
    <w:rsid w:val="00A66BA8"/>
    <w:rsid w:val="00A677C1"/>
    <w:rsid w:val="00A678FD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71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6F"/>
    <w:rsid w:val="00A84298"/>
    <w:rsid w:val="00A842E2"/>
    <w:rsid w:val="00A8513A"/>
    <w:rsid w:val="00A8523D"/>
    <w:rsid w:val="00A853DF"/>
    <w:rsid w:val="00A855EC"/>
    <w:rsid w:val="00A85645"/>
    <w:rsid w:val="00A85661"/>
    <w:rsid w:val="00A85B82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5CA"/>
    <w:rsid w:val="00A9164F"/>
    <w:rsid w:val="00A91F3E"/>
    <w:rsid w:val="00A92786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CE5"/>
    <w:rsid w:val="00AA4FBA"/>
    <w:rsid w:val="00AA53BC"/>
    <w:rsid w:val="00AA5584"/>
    <w:rsid w:val="00AA6026"/>
    <w:rsid w:val="00AA6206"/>
    <w:rsid w:val="00AA630A"/>
    <w:rsid w:val="00AA69EF"/>
    <w:rsid w:val="00AA6A93"/>
    <w:rsid w:val="00AA6B64"/>
    <w:rsid w:val="00AA6EE2"/>
    <w:rsid w:val="00AA6F9A"/>
    <w:rsid w:val="00AA75D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2E1"/>
    <w:rsid w:val="00AB2857"/>
    <w:rsid w:val="00AB2A59"/>
    <w:rsid w:val="00AB2D79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0E2F"/>
    <w:rsid w:val="00AC1191"/>
    <w:rsid w:val="00AC1281"/>
    <w:rsid w:val="00AC1F79"/>
    <w:rsid w:val="00AC298F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2F1"/>
    <w:rsid w:val="00AC63F4"/>
    <w:rsid w:val="00AC6521"/>
    <w:rsid w:val="00AC678A"/>
    <w:rsid w:val="00AC6838"/>
    <w:rsid w:val="00AC690A"/>
    <w:rsid w:val="00AC6D0A"/>
    <w:rsid w:val="00AC73F9"/>
    <w:rsid w:val="00AC7B26"/>
    <w:rsid w:val="00AC7CEF"/>
    <w:rsid w:val="00AD017E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D7FED"/>
    <w:rsid w:val="00AE07DC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75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DED"/>
    <w:rsid w:val="00AF3191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771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9CE"/>
    <w:rsid w:val="00B03D26"/>
    <w:rsid w:val="00B0496E"/>
    <w:rsid w:val="00B04D36"/>
    <w:rsid w:val="00B04DB4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CDA"/>
    <w:rsid w:val="00B07F35"/>
    <w:rsid w:val="00B1093D"/>
    <w:rsid w:val="00B10BD1"/>
    <w:rsid w:val="00B111BF"/>
    <w:rsid w:val="00B114C4"/>
    <w:rsid w:val="00B115BE"/>
    <w:rsid w:val="00B11882"/>
    <w:rsid w:val="00B11E29"/>
    <w:rsid w:val="00B12827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281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4FF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3EB"/>
    <w:rsid w:val="00B35CB3"/>
    <w:rsid w:val="00B35F80"/>
    <w:rsid w:val="00B35F8E"/>
    <w:rsid w:val="00B35FF5"/>
    <w:rsid w:val="00B36AA2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AC2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6C72"/>
    <w:rsid w:val="00B57861"/>
    <w:rsid w:val="00B5790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17"/>
    <w:rsid w:val="00B70333"/>
    <w:rsid w:val="00B703CE"/>
    <w:rsid w:val="00B70A49"/>
    <w:rsid w:val="00B70BEC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5A4"/>
    <w:rsid w:val="00B737C7"/>
    <w:rsid w:val="00B73FC1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2DE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2E8"/>
    <w:rsid w:val="00B82519"/>
    <w:rsid w:val="00B82942"/>
    <w:rsid w:val="00B82ED6"/>
    <w:rsid w:val="00B830F7"/>
    <w:rsid w:val="00B8321E"/>
    <w:rsid w:val="00B83A1C"/>
    <w:rsid w:val="00B83AC3"/>
    <w:rsid w:val="00B83D8E"/>
    <w:rsid w:val="00B83DF6"/>
    <w:rsid w:val="00B83ED8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DC"/>
    <w:rsid w:val="00B86D45"/>
    <w:rsid w:val="00B872BD"/>
    <w:rsid w:val="00B874FB"/>
    <w:rsid w:val="00B8769E"/>
    <w:rsid w:val="00B8788A"/>
    <w:rsid w:val="00B90516"/>
    <w:rsid w:val="00B90857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B5C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2AA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474B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08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83E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57C"/>
    <w:rsid w:val="00BF1784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BF7F61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4793"/>
    <w:rsid w:val="00C047EA"/>
    <w:rsid w:val="00C05285"/>
    <w:rsid w:val="00C057E0"/>
    <w:rsid w:val="00C05863"/>
    <w:rsid w:val="00C05C20"/>
    <w:rsid w:val="00C06066"/>
    <w:rsid w:val="00C061F7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2C8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49B2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5A6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2748"/>
    <w:rsid w:val="00C232DD"/>
    <w:rsid w:val="00C23514"/>
    <w:rsid w:val="00C236CC"/>
    <w:rsid w:val="00C23780"/>
    <w:rsid w:val="00C2413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08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88E"/>
    <w:rsid w:val="00C35A42"/>
    <w:rsid w:val="00C35B23"/>
    <w:rsid w:val="00C35D4F"/>
    <w:rsid w:val="00C35FEB"/>
    <w:rsid w:val="00C3661D"/>
    <w:rsid w:val="00C36A39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C6D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8C9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82"/>
    <w:rsid w:val="00C6119C"/>
    <w:rsid w:val="00C61FD6"/>
    <w:rsid w:val="00C62027"/>
    <w:rsid w:val="00C62057"/>
    <w:rsid w:val="00C62163"/>
    <w:rsid w:val="00C622D2"/>
    <w:rsid w:val="00C6288A"/>
    <w:rsid w:val="00C62997"/>
    <w:rsid w:val="00C62BE7"/>
    <w:rsid w:val="00C62C31"/>
    <w:rsid w:val="00C62FB5"/>
    <w:rsid w:val="00C6304B"/>
    <w:rsid w:val="00C633AB"/>
    <w:rsid w:val="00C6343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2A9"/>
    <w:rsid w:val="00C71468"/>
    <w:rsid w:val="00C7238B"/>
    <w:rsid w:val="00C723AF"/>
    <w:rsid w:val="00C723F3"/>
    <w:rsid w:val="00C727B9"/>
    <w:rsid w:val="00C72953"/>
    <w:rsid w:val="00C72DB0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497F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8D0"/>
    <w:rsid w:val="00C8198E"/>
    <w:rsid w:val="00C81B30"/>
    <w:rsid w:val="00C81B37"/>
    <w:rsid w:val="00C82387"/>
    <w:rsid w:val="00C825A9"/>
    <w:rsid w:val="00C841CE"/>
    <w:rsid w:val="00C846C7"/>
    <w:rsid w:val="00C84908"/>
    <w:rsid w:val="00C8534D"/>
    <w:rsid w:val="00C8567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887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3A"/>
    <w:rsid w:val="00CA2C56"/>
    <w:rsid w:val="00CA3291"/>
    <w:rsid w:val="00CA3503"/>
    <w:rsid w:val="00CA3CF5"/>
    <w:rsid w:val="00CA41A7"/>
    <w:rsid w:val="00CA4A3F"/>
    <w:rsid w:val="00CA4C14"/>
    <w:rsid w:val="00CA4E4B"/>
    <w:rsid w:val="00CA4FBB"/>
    <w:rsid w:val="00CA4FE7"/>
    <w:rsid w:val="00CA51A0"/>
    <w:rsid w:val="00CA5974"/>
    <w:rsid w:val="00CA5D26"/>
    <w:rsid w:val="00CA5DA5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CCF"/>
    <w:rsid w:val="00CB1D87"/>
    <w:rsid w:val="00CB1D94"/>
    <w:rsid w:val="00CB1F2A"/>
    <w:rsid w:val="00CB2836"/>
    <w:rsid w:val="00CB31BE"/>
    <w:rsid w:val="00CB3D6F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AC9"/>
    <w:rsid w:val="00CC0E56"/>
    <w:rsid w:val="00CC0FDB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C72"/>
    <w:rsid w:val="00CD1E74"/>
    <w:rsid w:val="00CD1FC3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9D"/>
    <w:rsid w:val="00CD57B7"/>
    <w:rsid w:val="00CD5C02"/>
    <w:rsid w:val="00CD61E3"/>
    <w:rsid w:val="00CD6814"/>
    <w:rsid w:val="00CD6B28"/>
    <w:rsid w:val="00CD6D88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2DE9"/>
    <w:rsid w:val="00CE3257"/>
    <w:rsid w:val="00CE418C"/>
    <w:rsid w:val="00CE508A"/>
    <w:rsid w:val="00CE5E50"/>
    <w:rsid w:val="00CE600D"/>
    <w:rsid w:val="00CE68AD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501"/>
    <w:rsid w:val="00CF2639"/>
    <w:rsid w:val="00CF277A"/>
    <w:rsid w:val="00CF2FBF"/>
    <w:rsid w:val="00CF33BA"/>
    <w:rsid w:val="00CF35DA"/>
    <w:rsid w:val="00CF3F01"/>
    <w:rsid w:val="00CF46E1"/>
    <w:rsid w:val="00CF4924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D09"/>
    <w:rsid w:val="00D00EB1"/>
    <w:rsid w:val="00D017EE"/>
    <w:rsid w:val="00D0182B"/>
    <w:rsid w:val="00D0186E"/>
    <w:rsid w:val="00D01C73"/>
    <w:rsid w:val="00D02369"/>
    <w:rsid w:val="00D02379"/>
    <w:rsid w:val="00D02B43"/>
    <w:rsid w:val="00D02C36"/>
    <w:rsid w:val="00D02E17"/>
    <w:rsid w:val="00D0327B"/>
    <w:rsid w:val="00D03334"/>
    <w:rsid w:val="00D044CE"/>
    <w:rsid w:val="00D04FC8"/>
    <w:rsid w:val="00D05164"/>
    <w:rsid w:val="00D05393"/>
    <w:rsid w:val="00D05FD4"/>
    <w:rsid w:val="00D06088"/>
    <w:rsid w:val="00D065E1"/>
    <w:rsid w:val="00D0675C"/>
    <w:rsid w:val="00D06800"/>
    <w:rsid w:val="00D06995"/>
    <w:rsid w:val="00D06B22"/>
    <w:rsid w:val="00D06DED"/>
    <w:rsid w:val="00D072EF"/>
    <w:rsid w:val="00D0735B"/>
    <w:rsid w:val="00D078A9"/>
    <w:rsid w:val="00D078C9"/>
    <w:rsid w:val="00D07DCA"/>
    <w:rsid w:val="00D100F4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6AD"/>
    <w:rsid w:val="00D13880"/>
    <w:rsid w:val="00D13BBC"/>
    <w:rsid w:val="00D13CCD"/>
    <w:rsid w:val="00D14204"/>
    <w:rsid w:val="00D15D9D"/>
    <w:rsid w:val="00D1624D"/>
    <w:rsid w:val="00D16BA8"/>
    <w:rsid w:val="00D16DEE"/>
    <w:rsid w:val="00D1705E"/>
    <w:rsid w:val="00D174E5"/>
    <w:rsid w:val="00D1761F"/>
    <w:rsid w:val="00D17D12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31A"/>
    <w:rsid w:val="00D228DD"/>
    <w:rsid w:val="00D22D2B"/>
    <w:rsid w:val="00D23556"/>
    <w:rsid w:val="00D238CC"/>
    <w:rsid w:val="00D2390D"/>
    <w:rsid w:val="00D23A36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989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74"/>
    <w:rsid w:val="00D3609F"/>
    <w:rsid w:val="00D3610A"/>
    <w:rsid w:val="00D3646C"/>
    <w:rsid w:val="00D36644"/>
    <w:rsid w:val="00D3668C"/>
    <w:rsid w:val="00D369EA"/>
    <w:rsid w:val="00D369F3"/>
    <w:rsid w:val="00D36A1E"/>
    <w:rsid w:val="00D36C8E"/>
    <w:rsid w:val="00D36EEC"/>
    <w:rsid w:val="00D37197"/>
    <w:rsid w:val="00D374D4"/>
    <w:rsid w:val="00D37C2D"/>
    <w:rsid w:val="00D404CE"/>
    <w:rsid w:val="00D407B2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C59"/>
    <w:rsid w:val="00D54D88"/>
    <w:rsid w:val="00D55115"/>
    <w:rsid w:val="00D5521C"/>
    <w:rsid w:val="00D552BA"/>
    <w:rsid w:val="00D554E6"/>
    <w:rsid w:val="00D55723"/>
    <w:rsid w:val="00D55AFB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4F59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3A"/>
    <w:rsid w:val="00D70F5E"/>
    <w:rsid w:val="00D70F87"/>
    <w:rsid w:val="00D7123A"/>
    <w:rsid w:val="00D71EAE"/>
    <w:rsid w:val="00D7274A"/>
    <w:rsid w:val="00D72888"/>
    <w:rsid w:val="00D72E5B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1FD"/>
    <w:rsid w:val="00D81307"/>
    <w:rsid w:val="00D813F0"/>
    <w:rsid w:val="00D817FD"/>
    <w:rsid w:val="00D81A82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5FD1"/>
    <w:rsid w:val="00D864A4"/>
    <w:rsid w:val="00D86A89"/>
    <w:rsid w:val="00D86B37"/>
    <w:rsid w:val="00D86ED1"/>
    <w:rsid w:val="00D87154"/>
    <w:rsid w:val="00D87695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656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60F"/>
    <w:rsid w:val="00DB09F7"/>
    <w:rsid w:val="00DB1539"/>
    <w:rsid w:val="00DB1766"/>
    <w:rsid w:val="00DB191A"/>
    <w:rsid w:val="00DB1F98"/>
    <w:rsid w:val="00DB2551"/>
    <w:rsid w:val="00DB2DAB"/>
    <w:rsid w:val="00DB32C2"/>
    <w:rsid w:val="00DB35C7"/>
    <w:rsid w:val="00DB39DE"/>
    <w:rsid w:val="00DB3D52"/>
    <w:rsid w:val="00DB4250"/>
    <w:rsid w:val="00DB42C3"/>
    <w:rsid w:val="00DB4322"/>
    <w:rsid w:val="00DB485F"/>
    <w:rsid w:val="00DB49F1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B6D"/>
    <w:rsid w:val="00DC0CDB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3D4"/>
    <w:rsid w:val="00DC4B72"/>
    <w:rsid w:val="00DC4BB0"/>
    <w:rsid w:val="00DC4D82"/>
    <w:rsid w:val="00DC4E9C"/>
    <w:rsid w:val="00DC51DF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71A"/>
    <w:rsid w:val="00DD0C93"/>
    <w:rsid w:val="00DD1208"/>
    <w:rsid w:val="00DD128A"/>
    <w:rsid w:val="00DD12B1"/>
    <w:rsid w:val="00DD12B5"/>
    <w:rsid w:val="00DD13D1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734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F8"/>
    <w:rsid w:val="00DF4C07"/>
    <w:rsid w:val="00DF4DEA"/>
    <w:rsid w:val="00DF4F19"/>
    <w:rsid w:val="00DF5270"/>
    <w:rsid w:val="00DF5429"/>
    <w:rsid w:val="00DF6014"/>
    <w:rsid w:val="00DF6824"/>
    <w:rsid w:val="00DF6A0F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1B3E"/>
    <w:rsid w:val="00E01D06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02C"/>
    <w:rsid w:val="00E05A43"/>
    <w:rsid w:val="00E05B03"/>
    <w:rsid w:val="00E05FE7"/>
    <w:rsid w:val="00E0646D"/>
    <w:rsid w:val="00E06AF4"/>
    <w:rsid w:val="00E06EDB"/>
    <w:rsid w:val="00E07056"/>
    <w:rsid w:val="00E07686"/>
    <w:rsid w:val="00E07E45"/>
    <w:rsid w:val="00E1007C"/>
    <w:rsid w:val="00E1010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9D0"/>
    <w:rsid w:val="00E13D1B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7E"/>
    <w:rsid w:val="00E175FF"/>
    <w:rsid w:val="00E17A78"/>
    <w:rsid w:val="00E17C3F"/>
    <w:rsid w:val="00E17CFB"/>
    <w:rsid w:val="00E202F9"/>
    <w:rsid w:val="00E20661"/>
    <w:rsid w:val="00E20862"/>
    <w:rsid w:val="00E208BD"/>
    <w:rsid w:val="00E20AD1"/>
    <w:rsid w:val="00E20E6F"/>
    <w:rsid w:val="00E214FB"/>
    <w:rsid w:val="00E216A5"/>
    <w:rsid w:val="00E21C54"/>
    <w:rsid w:val="00E21CCC"/>
    <w:rsid w:val="00E21D47"/>
    <w:rsid w:val="00E21FD8"/>
    <w:rsid w:val="00E21FFF"/>
    <w:rsid w:val="00E220CE"/>
    <w:rsid w:val="00E224C9"/>
    <w:rsid w:val="00E226D4"/>
    <w:rsid w:val="00E229F7"/>
    <w:rsid w:val="00E22A10"/>
    <w:rsid w:val="00E22BB1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47D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D3B"/>
    <w:rsid w:val="00E33E4D"/>
    <w:rsid w:val="00E3457A"/>
    <w:rsid w:val="00E34F08"/>
    <w:rsid w:val="00E3596E"/>
    <w:rsid w:val="00E35F47"/>
    <w:rsid w:val="00E362BC"/>
    <w:rsid w:val="00E370D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273"/>
    <w:rsid w:val="00E5241D"/>
    <w:rsid w:val="00E524EA"/>
    <w:rsid w:val="00E52CCE"/>
    <w:rsid w:val="00E52F76"/>
    <w:rsid w:val="00E53058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1B9"/>
    <w:rsid w:val="00E6640D"/>
    <w:rsid w:val="00E6682F"/>
    <w:rsid w:val="00E66A1B"/>
    <w:rsid w:val="00E66EA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7F0"/>
    <w:rsid w:val="00E7797B"/>
    <w:rsid w:val="00E77BAF"/>
    <w:rsid w:val="00E77C66"/>
    <w:rsid w:val="00E8010D"/>
    <w:rsid w:val="00E8016D"/>
    <w:rsid w:val="00E8054C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4384"/>
    <w:rsid w:val="00E850F7"/>
    <w:rsid w:val="00E851D6"/>
    <w:rsid w:val="00E853C0"/>
    <w:rsid w:val="00E85483"/>
    <w:rsid w:val="00E85796"/>
    <w:rsid w:val="00E859CA"/>
    <w:rsid w:val="00E86057"/>
    <w:rsid w:val="00E861F7"/>
    <w:rsid w:val="00E865BD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6C4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5"/>
    <w:rsid w:val="00EA1B4A"/>
    <w:rsid w:val="00EA21F0"/>
    <w:rsid w:val="00EA2271"/>
    <w:rsid w:val="00EA2730"/>
    <w:rsid w:val="00EA394E"/>
    <w:rsid w:val="00EA3D67"/>
    <w:rsid w:val="00EA3DB9"/>
    <w:rsid w:val="00EA475F"/>
    <w:rsid w:val="00EA47D2"/>
    <w:rsid w:val="00EA4877"/>
    <w:rsid w:val="00EA4AC2"/>
    <w:rsid w:val="00EA5029"/>
    <w:rsid w:val="00EA5335"/>
    <w:rsid w:val="00EA5531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E07"/>
    <w:rsid w:val="00EB1E6B"/>
    <w:rsid w:val="00EB2435"/>
    <w:rsid w:val="00EB269A"/>
    <w:rsid w:val="00EB2B2A"/>
    <w:rsid w:val="00EB338E"/>
    <w:rsid w:val="00EB3495"/>
    <w:rsid w:val="00EB35D4"/>
    <w:rsid w:val="00EB37AE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914"/>
    <w:rsid w:val="00EC1D3C"/>
    <w:rsid w:val="00EC1D83"/>
    <w:rsid w:val="00EC2106"/>
    <w:rsid w:val="00EC2177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6F66"/>
    <w:rsid w:val="00EC7183"/>
    <w:rsid w:val="00EC71AB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4D80"/>
    <w:rsid w:val="00ED5122"/>
    <w:rsid w:val="00ED540E"/>
    <w:rsid w:val="00ED54F7"/>
    <w:rsid w:val="00ED58F2"/>
    <w:rsid w:val="00ED5BB5"/>
    <w:rsid w:val="00ED65DF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6A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D69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46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5D8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D33"/>
    <w:rsid w:val="00F20F5B"/>
    <w:rsid w:val="00F20F67"/>
    <w:rsid w:val="00F21048"/>
    <w:rsid w:val="00F210AB"/>
    <w:rsid w:val="00F212F7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5EA"/>
    <w:rsid w:val="00F308C0"/>
    <w:rsid w:val="00F308EA"/>
    <w:rsid w:val="00F318E7"/>
    <w:rsid w:val="00F31ACA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50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0ECB"/>
    <w:rsid w:val="00F4125D"/>
    <w:rsid w:val="00F41389"/>
    <w:rsid w:val="00F42910"/>
    <w:rsid w:val="00F42C2B"/>
    <w:rsid w:val="00F439C5"/>
    <w:rsid w:val="00F43C5F"/>
    <w:rsid w:val="00F43DF3"/>
    <w:rsid w:val="00F43FFF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03C"/>
    <w:rsid w:val="00F538CD"/>
    <w:rsid w:val="00F54192"/>
    <w:rsid w:val="00F542D8"/>
    <w:rsid w:val="00F5433C"/>
    <w:rsid w:val="00F548C8"/>
    <w:rsid w:val="00F55AC5"/>
    <w:rsid w:val="00F568FF"/>
    <w:rsid w:val="00F56918"/>
    <w:rsid w:val="00F56B25"/>
    <w:rsid w:val="00F56C31"/>
    <w:rsid w:val="00F56C6C"/>
    <w:rsid w:val="00F56E09"/>
    <w:rsid w:val="00F574B0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758"/>
    <w:rsid w:val="00F669E3"/>
    <w:rsid w:val="00F67A85"/>
    <w:rsid w:val="00F67B22"/>
    <w:rsid w:val="00F70AD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2CD4"/>
    <w:rsid w:val="00F73B6E"/>
    <w:rsid w:val="00F73D87"/>
    <w:rsid w:val="00F73F43"/>
    <w:rsid w:val="00F74609"/>
    <w:rsid w:val="00F74664"/>
    <w:rsid w:val="00F74791"/>
    <w:rsid w:val="00F749A6"/>
    <w:rsid w:val="00F74A7A"/>
    <w:rsid w:val="00F751EF"/>
    <w:rsid w:val="00F75549"/>
    <w:rsid w:val="00F7564B"/>
    <w:rsid w:val="00F75D9A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9C6"/>
    <w:rsid w:val="00F87BD0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A3D"/>
    <w:rsid w:val="00F93D13"/>
    <w:rsid w:val="00F93EE6"/>
    <w:rsid w:val="00F94003"/>
    <w:rsid w:val="00F94412"/>
    <w:rsid w:val="00F94737"/>
    <w:rsid w:val="00F9473D"/>
    <w:rsid w:val="00F9495D"/>
    <w:rsid w:val="00F94A62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9C8"/>
    <w:rsid w:val="00FA1CBF"/>
    <w:rsid w:val="00FA1D8F"/>
    <w:rsid w:val="00FA1F1D"/>
    <w:rsid w:val="00FA2002"/>
    <w:rsid w:val="00FA2105"/>
    <w:rsid w:val="00FA2526"/>
    <w:rsid w:val="00FA25D5"/>
    <w:rsid w:val="00FA2A73"/>
    <w:rsid w:val="00FA2AB0"/>
    <w:rsid w:val="00FA2ED9"/>
    <w:rsid w:val="00FA36A3"/>
    <w:rsid w:val="00FA3C84"/>
    <w:rsid w:val="00FA438B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77A"/>
    <w:rsid w:val="00FB3CD6"/>
    <w:rsid w:val="00FB4065"/>
    <w:rsid w:val="00FB4760"/>
    <w:rsid w:val="00FB47B5"/>
    <w:rsid w:val="00FB51C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2F"/>
    <w:rsid w:val="00FC0B9B"/>
    <w:rsid w:val="00FC0E12"/>
    <w:rsid w:val="00FC1859"/>
    <w:rsid w:val="00FC2075"/>
    <w:rsid w:val="00FC22FE"/>
    <w:rsid w:val="00FC2361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8FE"/>
    <w:rsid w:val="00FD4CC0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979"/>
    <w:rsid w:val="00FF0BBB"/>
    <w:rsid w:val="00FF1455"/>
    <w:rsid w:val="00FF1716"/>
    <w:rsid w:val="00FF1832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A26203"/>
  <w15:chartTrackingRefBased/>
  <w15:docId w15:val="{B9D488D6-F93D-4E8C-911C-9330B914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8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odyTextChar">
    <w:name w:val="Body Text Char"/>
    <w:aliases w:val="bt Char"/>
    <w:link w:val="BodyText"/>
    <w:rsid w:val="00AB1DAD"/>
    <w:rPr>
      <w:rFonts w:ascii="Times" w:hAnsi="Times"/>
      <w:szCs w:val="24"/>
      <w:lang w:eastAsia="en-US"/>
    </w:rPr>
  </w:style>
  <w:style w:type="character" w:customStyle="1" w:styleId="fontstyle01">
    <w:name w:val="fontstyle01"/>
    <w:basedOn w:val="DefaultParagraphFont"/>
    <w:rsid w:val="000B7C21"/>
    <w:rPr>
      <w:rFonts w:ascii="TimesNewRomanPSMT" w:hAnsi="TimesNewRomanPSMT" w:hint="default"/>
      <w:b w:val="0"/>
      <w:bCs w:val="0"/>
      <w:i w:val="0"/>
      <w:iCs w:val="0"/>
      <w:color w:val="000000"/>
      <w:sz w:val="48"/>
      <w:szCs w:val="48"/>
    </w:rPr>
  </w:style>
  <w:style w:type="character" w:customStyle="1" w:styleId="fontstyle21">
    <w:name w:val="fontstyle21"/>
    <w:basedOn w:val="DefaultParagraphFont"/>
    <w:rsid w:val="00EA553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>Lee, Wookbong</DisplayName>
        <AccountId>2927</AccountId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44C216-6D35-4339-9A43-90F8A265C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Sergeev, Victor</cp:lastModifiedBy>
  <cp:revision>6</cp:revision>
  <cp:lastPrinted>2016-10-31T23:10:00Z</cp:lastPrinted>
  <dcterms:created xsi:type="dcterms:W3CDTF">2017-08-11T14:32:00Z</dcterms:created>
  <dcterms:modified xsi:type="dcterms:W3CDTF">2017-08-11T16:36:00Z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9bede924-fbc9-4efc-9a52-ff4ec28a8b0f</vt:lpwstr>
  </property>
  <property fmtid="{D5CDD505-2E9C-101B-9397-08002B2CF9AE}" pid="6" name="CTP_TimeStamp">
    <vt:lpwstr>2017-08-11 04:35:57Z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